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7F0C7" w14:textId="58087CC5" w:rsidR="00183C40" w:rsidRPr="0008399C" w:rsidRDefault="00892B22">
      <w:pPr>
        <w:rPr>
          <w:rFonts w:asciiTheme="majorHAnsi" w:hAnsiTheme="majorHAnsi"/>
        </w:rPr>
      </w:pPr>
      <w:r>
        <w:rPr>
          <w:rFonts w:asciiTheme="majorHAnsi" w:hAnsiTheme="majorHAnsi"/>
        </w:rPr>
        <w:t>2</w:t>
      </w:r>
      <w:r w:rsidR="00A254B0">
        <w:rPr>
          <w:rFonts w:asciiTheme="majorHAnsi" w:hAnsiTheme="majorHAnsi"/>
        </w:rPr>
        <w:t>7</w:t>
      </w:r>
      <w:r>
        <w:rPr>
          <w:rFonts w:asciiTheme="majorHAnsi" w:hAnsiTheme="majorHAnsi"/>
        </w:rPr>
        <w:t xml:space="preserve"> </w:t>
      </w:r>
      <w:r w:rsidR="00A254B0">
        <w:rPr>
          <w:rFonts w:asciiTheme="majorHAnsi" w:hAnsiTheme="majorHAnsi"/>
        </w:rPr>
        <w:t>Apr</w:t>
      </w:r>
      <w:r w:rsidR="0008399C" w:rsidRPr="0008399C">
        <w:rPr>
          <w:rFonts w:asciiTheme="majorHAnsi" w:hAnsiTheme="majorHAnsi"/>
        </w:rPr>
        <w:t>, 20</w:t>
      </w:r>
      <w:r w:rsidR="00F11C4F">
        <w:rPr>
          <w:rFonts w:asciiTheme="majorHAnsi" w:hAnsiTheme="majorHAnsi"/>
        </w:rPr>
        <w:t>2</w:t>
      </w:r>
      <w:r w:rsidR="003127E9">
        <w:rPr>
          <w:rFonts w:asciiTheme="majorHAnsi" w:hAnsiTheme="majorHAnsi"/>
        </w:rPr>
        <w:t>2</w:t>
      </w:r>
    </w:p>
    <w:p w14:paraId="2D8C31E3" w14:textId="77777777" w:rsidR="0008399C" w:rsidRPr="0008399C" w:rsidRDefault="0008399C">
      <w:pPr>
        <w:rPr>
          <w:rFonts w:asciiTheme="majorHAnsi" w:hAnsiTheme="majorHAnsi"/>
        </w:rPr>
      </w:pPr>
    </w:p>
    <w:p w14:paraId="4166EB9D" w14:textId="2B5A14BD" w:rsidR="0008399C" w:rsidRPr="0008399C" w:rsidRDefault="0008399C">
      <w:pPr>
        <w:rPr>
          <w:rFonts w:asciiTheme="majorHAnsi" w:hAnsiTheme="majorHAnsi"/>
        </w:rPr>
      </w:pPr>
      <w:r w:rsidRPr="0008399C">
        <w:rPr>
          <w:rFonts w:asciiTheme="majorHAnsi" w:hAnsiTheme="majorHAnsi"/>
        </w:rPr>
        <w:t xml:space="preserve">Vol. </w:t>
      </w:r>
      <w:r w:rsidR="007D3A1E">
        <w:rPr>
          <w:rFonts w:asciiTheme="majorHAnsi" w:hAnsiTheme="majorHAnsi"/>
        </w:rPr>
        <w:t>3</w:t>
      </w:r>
      <w:r w:rsidR="00D75CB1">
        <w:rPr>
          <w:rFonts w:asciiTheme="majorHAnsi" w:hAnsiTheme="majorHAnsi"/>
        </w:rPr>
        <w:t>2</w:t>
      </w:r>
      <w:r w:rsidRPr="0008399C">
        <w:rPr>
          <w:rFonts w:asciiTheme="majorHAnsi" w:hAnsiTheme="majorHAnsi"/>
        </w:rPr>
        <w:t xml:space="preserve">, No. </w:t>
      </w:r>
      <w:r w:rsidR="00892B22">
        <w:rPr>
          <w:rFonts w:asciiTheme="majorHAnsi" w:hAnsiTheme="majorHAnsi"/>
        </w:rPr>
        <w:t>1</w:t>
      </w:r>
      <w:r w:rsidR="00A254B0">
        <w:rPr>
          <w:rFonts w:asciiTheme="majorHAnsi" w:hAnsiTheme="majorHAnsi"/>
        </w:rPr>
        <w:t>2</w:t>
      </w:r>
    </w:p>
    <w:p w14:paraId="2469B815" w14:textId="77777777" w:rsidR="0008399C" w:rsidRPr="0008399C" w:rsidRDefault="0008399C">
      <w:pPr>
        <w:rPr>
          <w:rFonts w:asciiTheme="majorHAnsi" w:hAnsiTheme="majorHAnsi"/>
        </w:rPr>
      </w:pPr>
    </w:p>
    <w:p w14:paraId="3B098F1F" w14:textId="21859633" w:rsidR="0008399C" w:rsidRPr="0008399C" w:rsidRDefault="0008399C">
      <w:pPr>
        <w:rPr>
          <w:rFonts w:asciiTheme="majorHAnsi" w:hAnsiTheme="majorHAnsi"/>
        </w:rPr>
      </w:pPr>
      <w:r w:rsidRPr="0008399C">
        <w:rPr>
          <w:rFonts w:asciiTheme="majorHAnsi" w:hAnsiTheme="majorHAnsi"/>
        </w:rPr>
        <w:t>For Additional Information:</w:t>
      </w:r>
    </w:p>
    <w:p w14:paraId="78C465E2" w14:textId="550194ED" w:rsidR="0008399C" w:rsidRPr="0008399C" w:rsidRDefault="0008399C">
      <w:pPr>
        <w:rPr>
          <w:rFonts w:asciiTheme="majorHAnsi" w:hAnsiTheme="majorHAnsi"/>
        </w:rPr>
      </w:pPr>
      <w:r w:rsidRPr="0008399C">
        <w:rPr>
          <w:rFonts w:asciiTheme="majorHAnsi" w:hAnsiTheme="majorHAnsi"/>
        </w:rPr>
        <w:t>Dr. John Christy, (256) 961-7763</w:t>
      </w:r>
    </w:p>
    <w:p w14:paraId="1CDFE930" w14:textId="528648F1" w:rsidR="0008399C" w:rsidRPr="0008399C" w:rsidRDefault="0008399C">
      <w:pPr>
        <w:rPr>
          <w:rFonts w:asciiTheme="majorHAnsi" w:hAnsiTheme="majorHAnsi"/>
        </w:rPr>
      </w:pPr>
      <w:r w:rsidRPr="0008399C">
        <w:rPr>
          <w:rFonts w:asciiTheme="majorHAnsi" w:hAnsiTheme="majorHAnsi"/>
        </w:rPr>
        <w:tab/>
        <w:t>christy@nsstc.uah.edu</w:t>
      </w:r>
    </w:p>
    <w:p w14:paraId="38BB34AB" w14:textId="25895EC9" w:rsidR="0008399C" w:rsidRPr="0008399C" w:rsidRDefault="0008399C">
      <w:pPr>
        <w:rPr>
          <w:rFonts w:asciiTheme="majorHAnsi" w:hAnsiTheme="majorHAnsi"/>
        </w:rPr>
      </w:pPr>
      <w:r w:rsidRPr="0008399C">
        <w:rPr>
          <w:rFonts w:asciiTheme="majorHAnsi" w:hAnsiTheme="majorHAnsi"/>
        </w:rPr>
        <w:t>Dr. Roy Spencer, (256) 961-7960</w:t>
      </w:r>
    </w:p>
    <w:p w14:paraId="3205DA02" w14:textId="2206199E" w:rsidR="0008399C" w:rsidRPr="0008399C" w:rsidRDefault="0008399C">
      <w:pPr>
        <w:rPr>
          <w:rFonts w:asciiTheme="majorHAnsi" w:hAnsiTheme="majorHAnsi"/>
        </w:rPr>
      </w:pPr>
      <w:r w:rsidRPr="0008399C">
        <w:rPr>
          <w:rFonts w:asciiTheme="majorHAnsi" w:hAnsiTheme="majorHAnsi"/>
        </w:rPr>
        <w:tab/>
        <w:t>spencer@nsstc.uah.edu</w:t>
      </w:r>
    </w:p>
    <w:p w14:paraId="4BDCCB7F" w14:textId="77777777" w:rsidR="000958DB" w:rsidRPr="0008399C" w:rsidRDefault="000958DB">
      <w:pPr>
        <w:rPr>
          <w:rFonts w:asciiTheme="majorHAnsi" w:hAnsiTheme="majorHAnsi"/>
        </w:rPr>
      </w:pPr>
    </w:p>
    <w:p w14:paraId="2BA6F9B8" w14:textId="51349F67" w:rsidR="00DE0508" w:rsidRDefault="0008399C">
      <w:pPr>
        <w:rPr>
          <w:rFonts w:asciiTheme="majorHAnsi" w:hAnsiTheme="majorHAnsi"/>
          <w:b/>
          <w:sz w:val="32"/>
          <w:szCs w:val="32"/>
        </w:rPr>
      </w:pPr>
      <w:r w:rsidRPr="0008399C">
        <w:rPr>
          <w:rFonts w:asciiTheme="majorHAnsi" w:hAnsiTheme="majorHAnsi"/>
          <w:b/>
          <w:sz w:val="32"/>
          <w:szCs w:val="32"/>
        </w:rPr>
        <w:t xml:space="preserve">Global Temperature Report: </w:t>
      </w:r>
      <w:r w:rsidR="00A254B0">
        <w:rPr>
          <w:rFonts w:asciiTheme="majorHAnsi" w:hAnsiTheme="majorHAnsi"/>
          <w:b/>
          <w:sz w:val="32"/>
          <w:szCs w:val="32"/>
        </w:rPr>
        <w:t>March</w:t>
      </w:r>
      <w:r w:rsidR="00892B22">
        <w:rPr>
          <w:rFonts w:asciiTheme="majorHAnsi" w:hAnsiTheme="majorHAnsi"/>
          <w:b/>
          <w:sz w:val="32"/>
          <w:szCs w:val="32"/>
        </w:rPr>
        <w:t xml:space="preserve"> 2022</w:t>
      </w:r>
      <w:r w:rsidR="00DE0508">
        <w:rPr>
          <w:rFonts w:asciiTheme="majorHAnsi" w:hAnsiTheme="majorHAnsi"/>
          <w:b/>
          <w:sz w:val="32"/>
          <w:szCs w:val="32"/>
        </w:rPr>
        <w:t xml:space="preserve"> </w:t>
      </w:r>
    </w:p>
    <w:p w14:paraId="741A9818" w14:textId="3B49BEDD" w:rsidR="004F20F6" w:rsidRDefault="004F20F6">
      <w:pPr>
        <w:rPr>
          <w:rFonts w:asciiTheme="majorHAnsi" w:hAnsiTheme="majorHAnsi"/>
          <w:b/>
          <w:sz w:val="32"/>
          <w:szCs w:val="32"/>
        </w:rPr>
      </w:pPr>
    </w:p>
    <w:p w14:paraId="71213D6F" w14:textId="23DD81A7" w:rsidR="0008399C" w:rsidRPr="0008399C" w:rsidRDefault="0008399C">
      <w:pPr>
        <w:rPr>
          <w:rFonts w:asciiTheme="majorHAnsi" w:hAnsiTheme="majorHAnsi"/>
        </w:rPr>
      </w:pPr>
      <w:r w:rsidRPr="0008399C">
        <w:rPr>
          <w:rFonts w:asciiTheme="majorHAnsi" w:hAnsiTheme="majorHAnsi"/>
        </w:rPr>
        <w:t xml:space="preserve">Global climate trend since </w:t>
      </w:r>
      <w:r w:rsidR="00D3758E">
        <w:rPr>
          <w:rFonts w:asciiTheme="majorHAnsi" w:hAnsiTheme="majorHAnsi"/>
        </w:rPr>
        <w:t>Dec</w:t>
      </w:r>
      <w:r w:rsidRPr="0008399C">
        <w:rPr>
          <w:rFonts w:asciiTheme="majorHAnsi" w:hAnsiTheme="majorHAnsi"/>
        </w:rPr>
        <w:t>. 1 1978: +0.1</w:t>
      </w:r>
      <w:r w:rsidR="00605182">
        <w:rPr>
          <w:rFonts w:asciiTheme="majorHAnsi" w:hAnsiTheme="majorHAnsi"/>
        </w:rPr>
        <w:t>3</w:t>
      </w:r>
      <w:r w:rsidRPr="0008399C">
        <w:rPr>
          <w:rFonts w:asciiTheme="majorHAnsi" w:hAnsiTheme="majorHAnsi"/>
        </w:rPr>
        <w:t xml:space="preserve"> C per decade</w:t>
      </w:r>
    </w:p>
    <w:p w14:paraId="233ED259" w14:textId="77777777" w:rsidR="0008399C" w:rsidRPr="0008399C" w:rsidRDefault="0008399C">
      <w:pPr>
        <w:rPr>
          <w:rFonts w:asciiTheme="majorHAnsi" w:hAnsiTheme="majorHAnsi"/>
        </w:rPr>
      </w:pPr>
    </w:p>
    <w:p w14:paraId="0E2B68AA" w14:textId="6C81B439" w:rsidR="0008399C" w:rsidRPr="0008399C" w:rsidRDefault="00A254B0">
      <w:pPr>
        <w:rPr>
          <w:rFonts w:asciiTheme="majorHAnsi" w:hAnsiTheme="majorHAnsi"/>
          <w:b/>
        </w:rPr>
      </w:pPr>
      <w:r>
        <w:rPr>
          <w:rFonts w:asciiTheme="majorHAnsi" w:hAnsiTheme="majorHAnsi"/>
          <w:b/>
        </w:rPr>
        <w:t>March</w:t>
      </w:r>
      <w:r w:rsidR="009C4D9D">
        <w:rPr>
          <w:rFonts w:asciiTheme="majorHAnsi" w:hAnsiTheme="majorHAnsi"/>
          <w:b/>
        </w:rPr>
        <w:t xml:space="preserve"> </w:t>
      </w:r>
      <w:r w:rsidR="0008399C" w:rsidRPr="0008399C">
        <w:rPr>
          <w:rFonts w:asciiTheme="majorHAnsi" w:hAnsiTheme="majorHAnsi"/>
          <w:b/>
        </w:rPr>
        <w:t>Temperatures (preliminary)</w:t>
      </w:r>
    </w:p>
    <w:p w14:paraId="325B0379" w14:textId="77777777" w:rsidR="0008399C" w:rsidRPr="0008399C" w:rsidRDefault="0008399C">
      <w:pPr>
        <w:rPr>
          <w:rFonts w:asciiTheme="majorHAnsi" w:hAnsiTheme="majorHAnsi"/>
        </w:rPr>
      </w:pPr>
    </w:p>
    <w:p w14:paraId="1BBBC51F" w14:textId="6D7439BE" w:rsidR="0066089B" w:rsidRPr="0008399C" w:rsidRDefault="0066089B" w:rsidP="0066089B">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sidR="001B614A">
        <w:rPr>
          <w:rFonts w:asciiTheme="majorHAnsi" w:hAnsiTheme="majorHAnsi"/>
        </w:rPr>
        <w:t>+</w:t>
      </w:r>
      <w:r w:rsidR="00E577A4">
        <w:rPr>
          <w:rFonts w:asciiTheme="majorHAnsi" w:hAnsiTheme="majorHAnsi"/>
        </w:rPr>
        <w:t>0.</w:t>
      </w:r>
      <w:r w:rsidR="00A254B0">
        <w:rPr>
          <w:rFonts w:asciiTheme="majorHAnsi" w:hAnsiTheme="majorHAnsi"/>
        </w:rPr>
        <w:t>15</w:t>
      </w:r>
      <w:r w:rsidR="001F6CFC">
        <w:rPr>
          <w:rFonts w:asciiTheme="majorHAnsi" w:hAnsiTheme="majorHAnsi"/>
        </w:rPr>
        <w:t xml:space="preserve"> </w:t>
      </w:r>
      <w:r>
        <w:rPr>
          <w:rFonts w:asciiTheme="majorHAnsi" w:hAnsiTheme="majorHAnsi"/>
        </w:rPr>
        <w:t xml:space="preserve">C </w:t>
      </w:r>
      <w:r w:rsidR="001B614A">
        <w:rPr>
          <w:rFonts w:asciiTheme="majorHAnsi" w:hAnsiTheme="majorHAnsi"/>
        </w:rPr>
        <w:t>(+0.</w:t>
      </w:r>
      <w:r w:rsidR="00A254B0">
        <w:rPr>
          <w:rFonts w:asciiTheme="majorHAnsi" w:hAnsiTheme="majorHAnsi"/>
        </w:rPr>
        <w:t>27</w:t>
      </w:r>
      <w:r>
        <w:rPr>
          <w:rFonts w:asciiTheme="majorHAnsi" w:hAnsiTheme="majorHAnsi"/>
        </w:rPr>
        <w:t xml:space="preserve">°F) </w:t>
      </w:r>
      <w:r w:rsidR="003B0AAE">
        <w:rPr>
          <w:rFonts w:asciiTheme="majorHAnsi" w:hAnsiTheme="majorHAnsi"/>
        </w:rPr>
        <w:t>equal to</w:t>
      </w:r>
      <w:r>
        <w:rPr>
          <w:rFonts w:asciiTheme="majorHAnsi" w:hAnsiTheme="majorHAnsi"/>
        </w:rPr>
        <w:t xml:space="preserve"> seasonal average</w:t>
      </w:r>
    </w:p>
    <w:p w14:paraId="0D8604CA" w14:textId="77777777" w:rsidR="0066089B" w:rsidRPr="0008399C" w:rsidRDefault="0066089B" w:rsidP="0066089B">
      <w:pPr>
        <w:rPr>
          <w:rFonts w:asciiTheme="majorHAnsi" w:hAnsiTheme="majorHAnsi"/>
        </w:rPr>
      </w:pPr>
    </w:p>
    <w:p w14:paraId="69727AA5" w14:textId="5FE25E92" w:rsidR="0066089B" w:rsidRPr="0008399C" w:rsidRDefault="0066089B" w:rsidP="0066089B">
      <w:pPr>
        <w:rPr>
          <w:rFonts w:asciiTheme="majorHAnsi" w:hAnsiTheme="majorHAnsi"/>
        </w:rPr>
      </w:pPr>
      <w:r w:rsidRPr="0008399C">
        <w:rPr>
          <w:rFonts w:asciiTheme="majorHAnsi" w:hAnsiTheme="majorHAnsi"/>
        </w:rPr>
        <w:t>Northern Hemisphere:</w:t>
      </w:r>
      <w:r>
        <w:rPr>
          <w:rFonts w:asciiTheme="majorHAnsi" w:hAnsiTheme="majorHAnsi"/>
        </w:rPr>
        <w:t xml:space="preserve"> +0</w:t>
      </w:r>
      <w:r w:rsidR="00D21572">
        <w:rPr>
          <w:rFonts w:asciiTheme="majorHAnsi" w:hAnsiTheme="majorHAnsi"/>
        </w:rPr>
        <w:t>.</w:t>
      </w:r>
      <w:r w:rsidR="00A254B0">
        <w:rPr>
          <w:rFonts w:asciiTheme="majorHAnsi" w:hAnsiTheme="majorHAnsi"/>
        </w:rPr>
        <w:t>27</w:t>
      </w:r>
      <w:r>
        <w:rPr>
          <w:rFonts w:asciiTheme="majorHAnsi" w:hAnsiTheme="majorHAnsi"/>
        </w:rPr>
        <w:t xml:space="preserve"> C (+</w:t>
      </w:r>
      <w:r w:rsidR="001F6CFC">
        <w:rPr>
          <w:rFonts w:asciiTheme="majorHAnsi" w:hAnsiTheme="majorHAnsi"/>
        </w:rPr>
        <w:t>0.</w:t>
      </w:r>
      <w:r w:rsidR="00A254B0">
        <w:rPr>
          <w:rFonts w:asciiTheme="majorHAnsi" w:hAnsiTheme="majorHAnsi"/>
        </w:rPr>
        <w:t>49</w:t>
      </w:r>
      <w:r w:rsidR="009C4D9D">
        <w:rPr>
          <w:rFonts w:asciiTheme="majorHAnsi" w:hAnsiTheme="majorHAnsi"/>
        </w:rPr>
        <w:t xml:space="preserve"> </w:t>
      </w:r>
      <w:r>
        <w:rPr>
          <w:rFonts w:asciiTheme="majorHAnsi" w:hAnsiTheme="majorHAnsi"/>
        </w:rPr>
        <w:t>°F) above seasonal average</w:t>
      </w:r>
    </w:p>
    <w:p w14:paraId="67D7EDCC" w14:textId="77777777" w:rsidR="0066089B" w:rsidRPr="0008399C" w:rsidRDefault="0066089B" w:rsidP="0066089B">
      <w:pPr>
        <w:rPr>
          <w:rFonts w:asciiTheme="majorHAnsi" w:hAnsiTheme="majorHAnsi"/>
        </w:rPr>
      </w:pPr>
    </w:p>
    <w:p w14:paraId="61CA8D7D" w14:textId="01370468" w:rsidR="0066089B" w:rsidRPr="0008399C" w:rsidRDefault="0066089B" w:rsidP="0066089B">
      <w:pPr>
        <w:rPr>
          <w:rFonts w:asciiTheme="majorHAnsi" w:hAnsiTheme="majorHAnsi"/>
        </w:rPr>
      </w:pPr>
      <w:r w:rsidRPr="0008399C">
        <w:rPr>
          <w:rFonts w:asciiTheme="majorHAnsi" w:hAnsiTheme="majorHAnsi"/>
        </w:rPr>
        <w:t>Southern Hemisphere</w:t>
      </w:r>
      <w:r w:rsidR="004C507F">
        <w:rPr>
          <w:rFonts w:asciiTheme="majorHAnsi" w:hAnsiTheme="majorHAnsi"/>
        </w:rPr>
        <w:t xml:space="preserve">: </w:t>
      </w:r>
      <w:r w:rsidR="00A254B0">
        <w:rPr>
          <w:rFonts w:asciiTheme="majorHAnsi" w:hAnsiTheme="majorHAnsi"/>
        </w:rPr>
        <w:t>+</w:t>
      </w:r>
      <w:r w:rsidR="001B614A">
        <w:rPr>
          <w:rFonts w:asciiTheme="majorHAnsi" w:hAnsiTheme="majorHAnsi"/>
        </w:rPr>
        <w:t>0.</w:t>
      </w:r>
      <w:r w:rsidR="00605182">
        <w:rPr>
          <w:rFonts w:asciiTheme="majorHAnsi" w:hAnsiTheme="majorHAnsi"/>
        </w:rPr>
        <w:t>0</w:t>
      </w:r>
      <w:r w:rsidR="003B0AAE">
        <w:rPr>
          <w:rFonts w:asciiTheme="majorHAnsi" w:hAnsiTheme="majorHAnsi"/>
        </w:rPr>
        <w:t>2</w:t>
      </w:r>
      <w:r w:rsidR="001B614A">
        <w:rPr>
          <w:rFonts w:asciiTheme="majorHAnsi" w:hAnsiTheme="majorHAnsi"/>
        </w:rPr>
        <w:t xml:space="preserve"> </w:t>
      </w:r>
      <w:r w:rsidR="004C507F">
        <w:rPr>
          <w:rFonts w:asciiTheme="majorHAnsi" w:hAnsiTheme="majorHAnsi"/>
        </w:rPr>
        <w:t xml:space="preserve">C </w:t>
      </w:r>
      <w:r w:rsidR="00D27E76">
        <w:rPr>
          <w:rFonts w:asciiTheme="majorHAnsi" w:hAnsiTheme="majorHAnsi"/>
        </w:rPr>
        <w:t>(</w:t>
      </w:r>
      <w:r w:rsidR="00A254B0">
        <w:rPr>
          <w:rFonts w:asciiTheme="majorHAnsi" w:hAnsiTheme="majorHAnsi"/>
        </w:rPr>
        <w:t>+</w:t>
      </w:r>
      <w:r w:rsidR="00E577A4">
        <w:rPr>
          <w:rFonts w:asciiTheme="majorHAnsi" w:hAnsiTheme="majorHAnsi"/>
        </w:rPr>
        <w:t>0.</w:t>
      </w:r>
      <w:r w:rsidR="00605182">
        <w:rPr>
          <w:rFonts w:asciiTheme="majorHAnsi" w:hAnsiTheme="majorHAnsi"/>
        </w:rPr>
        <w:t>0</w:t>
      </w:r>
      <w:r w:rsidR="003B0AAE">
        <w:rPr>
          <w:rFonts w:asciiTheme="majorHAnsi" w:hAnsiTheme="majorHAnsi"/>
        </w:rPr>
        <w:t>4</w:t>
      </w:r>
      <w:r w:rsidR="00BA46D4">
        <w:rPr>
          <w:rFonts w:asciiTheme="majorHAnsi" w:hAnsiTheme="majorHAnsi"/>
        </w:rPr>
        <w:t xml:space="preserve"> </w:t>
      </w:r>
      <w:r>
        <w:rPr>
          <w:rFonts w:asciiTheme="majorHAnsi" w:hAnsiTheme="majorHAnsi"/>
        </w:rPr>
        <w:t xml:space="preserve">°F) </w:t>
      </w:r>
      <w:r w:rsidR="003B0AAE">
        <w:rPr>
          <w:rFonts w:asciiTheme="majorHAnsi" w:hAnsiTheme="majorHAnsi"/>
        </w:rPr>
        <w:t>below</w:t>
      </w:r>
      <w:r>
        <w:rPr>
          <w:rFonts w:asciiTheme="majorHAnsi" w:hAnsiTheme="majorHAnsi"/>
        </w:rPr>
        <w:t xml:space="preserve"> seasonal average</w:t>
      </w:r>
    </w:p>
    <w:p w14:paraId="32A2E135" w14:textId="77777777" w:rsidR="0066089B" w:rsidRPr="0008399C" w:rsidRDefault="0066089B" w:rsidP="0066089B">
      <w:pPr>
        <w:rPr>
          <w:rFonts w:asciiTheme="majorHAnsi" w:hAnsiTheme="majorHAnsi"/>
        </w:rPr>
      </w:pPr>
    </w:p>
    <w:p w14:paraId="2DA67E34" w14:textId="7F2A95C0" w:rsidR="0066089B" w:rsidRPr="0008399C" w:rsidRDefault="0066089B" w:rsidP="0066089B">
      <w:pPr>
        <w:rPr>
          <w:rFonts w:asciiTheme="majorHAnsi" w:hAnsiTheme="majorHAnsi"/>
        </w:rPr>
      </w:pPr>
      <w:r w:rsidRPr="0008399C">
        <w:rPr>
          <w:rFonts w:asciiTheme="majorHAnsi" w:hAnsiTheme="majorHAnsi"/>
        </w:rPr>
        <w:t>Tropics</w:t>
      </w:r>
      <w:r>
        <w:rPr>
          <w:rFonts w:asciiTheme="majorHAnsi" w:hAnsiTheme="majorHAnsi"/>
        </w:rPr>
        <w:t xml:space="preserve">: </w:t>
      </w:r>
      <w:r w:rsidR="00605182">
        <w:rPr>
          <w:rFonts w:asciiTheme="majorHAnsi" w:hAnsiTheme="majorHAnsi"/>
        </w:rPr>
        <w:t>-0.</w:t>
      </w:r>
      <w:r w:rsidR="00A254B0">
        <w:rPr>
          <w:rFonts w:asciiTheme="majorHAnsi" w:hAnsiTheme="majorHAnsi"/>
        </w:rPr>
        <w:t>08</w:t>
      </w:r>
      <w:r w:rsidR="00E577A4">
        <w:rPr>
          <w:rFonts w:asciiTheme="majorHAnsi" w:hAnsiTheme="majorHAnsi"/>
        </w:rPr>
        <w:t xml:space="preserve"> </w:t>
      </w:r>
      <w:r>
        <w:rPr>
          <w:rFonts w:asciiTheme="majorHAnsi" w:hAnsiTheme="majorHAnsi"/>
        </w:rPr>
        <w:t xml:space="preserve">C </w:t>
      </w:r>
      <w:r w:rsidR="00D27E76">
        <w:rPr>
          <w:rFonts w:asciiTheme="majorHAnsi" w:hAnsiTheme="majorHAnsi"/>
        </w:rPr>
        <w:t>(</w:t>
      </w:r>
      <w:r w:rsidR="00605182">
        <w:rPr>
          <w:rFonts w:asciiTheme="majorHAnsi" w:hAnsiTheme="majorHAnsi"/>
        </w:rPr>
        <w:t>-0.</w:t>
      </w:r>
      <w:r w:rsidR="00A254B0">
        <w:rPr>
          <w:rFonts w:asciiTheme="majorHAnsi" w:hAnsiTheme="majorHAnsi"/>
        </w:rPr>
        <w:t>14</w:t>
      </w:r>
      <w:r w:rsidR="00BA46D4">
        <w:rPr>
          <w:rFonts w:asciiTheme="majorHAnsi" w:hAnsiTheme="majorHAnsi"/>
        </w:rPr>
        <w:t xml:space="preserve"> </w:t>
      </w:r>
      <w:r>
        <w:rPr>
          <w:rFonts w:asciiTheme="majorHAnsi" w:hAnsiTheme="majorHAnsi"/>
        </w:rPr>
        <w:t xml:space="preserve">°F) </w:t>
      </w:r>
      <w:r w:rsidR="00605182">
        <w:rPr>
          <w:rFonts w:asciiTheme="majorHAnsi" w:hAnsiTheme="majorHAnsi"/>
        </w:rPr>
        <w:t>below</w:t>
      </w:r>
      <w:r>
        <w:rPr>
          <w:rFonts w:asciiTheme="majorHAnsi" w:hAnsiTheme="majorHAnsi"/>
        </w:rPr>
        <w:t xml:space="preserve"> seasonal average</w:t>
      </w:r>
    </w:p>
    <w:p w14:paraId="67446376" w14:textId="77777777" w:rsidR="0066089B" w:rsidRPr="0008399C" w:rsidRDefault="0066089B" w:rsidP="0066089B">
      <w:pPr>
        <w:rPr>
          <w:rFonts w:asciiTheme="majorHAnsi" w:hAnsiTheme="majorHAnsi"/>
        </w:rPr>
      </w:pPr>
    </w:p>
    <w:p w14:paraId="50EA6ADF" w14:textId="7C9E63C2" w:rsidR="00892B22" w:rsidRPr="0008399C" w:rsidRDefault="00A254B0" w:rsidP="00892B22">
      <w:pPr>
        <w:rPr>
          <w:rFonts w:asciiTheme="majorHAnsi" w:hAnsiTheme="majorHAnsi"/>
          <w:b/>
        </w:rPr>
      </w:pPr>
      <w:r>
        <w:rPr>
          <w:rFonts w:asciiTheme="majorHAnsi" w:hAnsiTheme="majorHAnsi"/>
          <w:b/>
        </w:rPr>
        <w:t>February</w:t>
      </w:r>
      <w:r w:rsidR="00892B22">
        <w:rPr>
          <w:rFonts w:asciiTheme="majorHAnsi" w:hAnsiTheme="majorHAnsi"/>
          <w:b/>
        </w:rPr>
        <w:t xml:space="preserve"> </w:t>
      </w:r>
      <w:r w:rsidR="00892B22" w:rsidRPr="0008399C">
        <w:rPr>
          <w:rFonts w:asciiTheme="majorHAnsi" w:hAnsiTheme="majorHAnsi"/>
          <w:b/>
        </w:rPr>
        <w:t>Temperatures (</w:t>
      </w:r>
      <w:r w:rsidR="00892B22">
        <w:rPr>
          <w:rFonts w:asciiTheme="majorHAnsi" w:hAnsiTheme="majorHAnsi"/>
          <w:b/>
        </w:rPr>
        <w:t>final</w:t>
      </w:r>
      <w:r w:rsidR="00892B22" w:rsidRPr="0008399C">
        <w:rPr>
          <w:rFonts w:asciiTheme="majorHAnsi" w:hAnsiTheme="majorHAnsi"/>
          <w:b/>
        </w:rPr>
        <w:t>)</w:t>
      </w:r>
    </w:p>
    <w:p w14:paraId="4C12DFCD" w14:textId="77777777" w:rsidR="00892B22" w:rsidRPr="0008399C" w:rsidRDefault="00892B22" w:rsidP="00892B22">
      <w:pPr>
        <w:rPr>
          <w:rFonts w:asciiTheme="majorHAnsi" w:hAnsiTheme="majorHAnsi"/>
        </w:rPr>
      </w:pPr>
    </w:p>
    <w:p w14:paraId="5A7432B1" w14:textId="18588351" w:rsidR="00A254B0" w:rsidRPr="0008399C" w:rsidRDefault="00A254B0" w:rsidP="00A254B0">
      <w:pPr>
        <w:rPr>
          <w:rFonts w:asciiTheme="majorHAnsi" w:hAnsiTheme="majorHAnsi"/>
        </w:rPr>
      </w:pPr>
      <w:r w:rsidRPr="0008399C">
        <w:rPr>
          <w:rFonts w:asciiTheme="majorHAnsi" w:hAnsiTheme="majorHAnsi"/>
        </w:rPr>
        <w:t xml:space="preserve">Global composite temp.: </w:t>
      </w:r>
      <w:r>
        <w:rPr>
          <w:rFonts w:asciiTheme="majorHAnsi" w:hAnsiTheme="majorHAnsi"/>
        </w:rPr>
        <w:t xml:space="preserve"> </w:t>
      </w:r>
      <w:r>
        <w:rPr>
          <w:rFonts w:asciiTheme="majorHAnsi" w:hAnsiTheme="majorHAnsi"/>
        </w:rPr>
        <w:t>-</w:t>
      </w:r>
      <w:r>
        <w:rPr>
          <w:rFonts w:asciiTheme="majorHAnsi" w:hAnsiTheme="majorHAnsi"/>
        </w:rPr>
        <w:t>0.0</w:t>
      </w:r>
      <w:r>
        <w:rPr>
          <w:rFonts w:asciiTheme="majorHAnsi" w:hAnsiTheme="majorHAnsi"/>
        </w:rPr>
        <w:t>1</w:t>
      </w:r>
      <w:r>
        <w:rPr>
          <w:rFonts w:asciiTheme="majorHAnsi" w:hAnsiTheme="majorHAnsi"/>
        </w:rPr>
        <w:t xml:space="preserve"> C (</w:t>
      </w:r>
      <w:r>
        <w:rPr>
          <w:rFonts w:asciiTheme="majorHAnsi" w:hAnsiTheme="majorHAnsi"/>
        </w:rPr>
        <w:t>-</w:t>
      </w:r>
      <w:r>
        <w:rPr>
          <w:rFonts w:asciiTheme="majorHAnsi" w:hAnsiTheme="majorHAnsi"/>
        </w:rPr>
        <w:t>0.0</w:t>
      </w:r>
      <w:r>
        <w:rPr>
          <w:rFonts w:asciiTheme="majorHAnsi" w:hAnsiTheme="majorHAnsi"/>
        </w:rPr>
        <w:t>2</w:t>
      </w:r>
      <w:r>
        <w:rPr>
          <w:rFonts w:asciiTheme="majorHAnsi" w:hAnsiTheme="majorHAnsi"/>
        </w:rPr>
        <w:t>°F) equal to seasonal average</w:t>
      </w:r>
    </w:p>
    <w:p w14:paraId="36C9A69D" w14:textId="77777777" w:rsidR="00A254B0" w:rsidRPr="0008399C" w:rsidRDefault="00A254B0" w:rsidP="00A254B0">
      <w:pPr>
        <w:rPr>
          <w:rFonts w:asciiTheme="majorHAnsi" w:hAnsiTheme="majorHAnsi"/>
        </w:rPr>
      </w:pPr>
    </w:p>
    <w:p w14:paraId="7109A79A" w14:textId="77777777" w:rsidR="00A254B0" w:rsidRPr="0008399C" w:rsidRDefault="00A254B0" w:rsidP="00A254B0">
      <w:pPr>
        <w:rPr>
          <w:rFonts w:asciiTheme="majorHAnsi" w:hAnsiTheme="majorHAnsi"/>
        </w:rPr>
      </w:pPr>
      <w:r w:rsidRPr="0008399C">
        <w:rPr>
          <w:rFonts w:asciiTheme="majorHAnsi" w:hAnsiTheme="majorHAnsi"/>
        </w:rPr>
        <w:t>Northern Hemisphere:</w:t>
      </w:r>
      <w:r>
        <w:rPr>
          <w:rFonts w:asciiTheme="majorHAnsi" w:hAnsiTheme="majorHAnsi"/>
        </w:rPr>
        <w:t xml:space="preserve"> +0.01 C (+0.02 °F) above seasonal average</w:t>
      </w:r>
    </w:p>
    <w:p w14:paraId="1A6FC598" w14:textId="77777777" w:rsidR="00A254B0" w:rsidRPr="0008399C" w:rsidRDefault="00A254B0" w:rsidP="00A254B0">
      <w:pPr>
        <w:rPr>
          <w:rFonts w:asciiTheme="majorHAnsi" w:hAnsiTheme="majorHAnsi"/>
        </w:rPr>
      </w:pPr>
    </w:p>
    <w:p w14:paraId="4CFC1B6E" w14:textId="77777777" w:rsidR="00A254B0" w:rsidRPr="0008399C" w:rsidRDefault="00A254B0" w:rsidP="00A254B0">
      <w:pPr>
        <w:rPr>
          <w:rFonts w:asciiTheme="majorHAnsi" w:hAnsiTheme="majorHAnsi"/>
        </w:rPr>
      </w:pPr>
      <w:r w:rsidRPr="0008399C">
        <w:rPr>
          <w:rFonts w:asciiTheme="majorHAnsi" w:hAnsiTheme="majorHAnsi"/>
        </w:rPr>
        <w:t>Southern Hemisphere</w:t>
      </w:r>
      <w:r>
        <w:rPr>
          <w:rFonts w:asciiTheme="majorHAnsi" w:hAnsiTheme="majorHAnsi"/>
        </w:rPr>
        <w:t>: -0.02 C (-0.04 °F) below seasonal average</w:t>
      </w:r>
    </w:p>
    <w:p w14:paraId="7EB5222D" w14:textId="77777777" w:rsidR="00A254B0" w:rsidRPr="0008399C" w:rsidRDefault="00A254B0" w:rsidP="00A254B0">
      <w:pPr>
        <w:rPr>
          <w:rFonts w:asciiTheme="majorHAnsi" w:hAnsiTheme="majorHAnsi"/>
        </w:rPr>
      </w:pPr>
    </w:p>
    <w:p w14:paraId="05ED02AD" w14:textId="77777777" w:rsidR="00A254B0" w:rsidRPr="0008399C" w:rsidRDefault="00A254B0" w:rsidP="00A254B0">
      <w:pPr>
        <w:rPr>
          <w:rFonts w:asciiTheme="majorHAnsi" w:hAnsiTheme="majorHAnsi"/>
        </w:rPr>
      </w:pPr>
      <w:r w:rsidRPr="0008399C">
        <w:rPr>
          <w:rFonts w:asciiTheme="majorHAnsi" w:hAnsiTheme="majorHAnsi"/>
        </w:rPr>
        <w:t>Tropics</w:t>
      </w:r>
      <w:r>
        <w:rPr>
          <w:rFonts w:asciiTheme="majorHAnsi" w:hAnsiTheme="majorHAnsi"/>
        </w:rPr>
        <w:t>: -0.24 C (-0.43 °F) below seasonal average</w:t>
      </w:r>
    </w:p>
    <w:p w14:paraId="44C620E2" w14:textId="77777777" w:rsidR="0008399C" w:rsidRPr="0008399C" w:rsidRDefault="0008399C">
      <w:pPr>
        <w:rPr>
          <w:rFonts w:asciiTheme="majorHAnsi" w:hAnsiTheme="majorHAnsi"/>
        </w:rPr>
      </w:pPr>
    </w:p>
    <w:p w14:paraId="298AA683" w14:textId="673FCA0E" w:rsidR="00202C6D" w:rsidRPr="00C22F93" w:rsidRDefault="0008399C" w:rsidP="00C22F93">
      <w:pPr>
        <w:rPr>
          <w:rFonts w:asciiTheme="majorHAnsi" w:hAnsiTheme="majorHAnsi"/>
          <w:b/>
        </w:rPr>
      </w:pPr>
      <w:r w:rsidRPr="0008399C">
        <w:rPr>
          <w:rFonts w:asciiTheme="majorHAnsi" w:hAnsiTheme="majorHAnsi"/>
          <w:b/>
        </w:rPr>
        <w:t>Notes on data released</w:t>
      </w:r>
      <w:r w:rsidR="00D66814">
        <w:rPr>
          <w:rFonts w:asciiTheme="majorHAnsi" w:hAnsiTheme="majorHAnsi"/>
          <w:b/>
        </w:rPr>
        <w:t xml:space="preserve"> </w:t>
      </w:r>
      <w:r w:rsidR="00A254B0">
        <w:rPr>
          <w:rFonts w:asciiTheme="majorHAnsi" w:hAnsiTheme="majorHAnsi"/>
          <w:b/>
        </w:rPr>
        <w:t>April</w:t>
      </w:r>
      <w:r w:rsidR="00605182">
        <w:rPr>
          <w:rFonts w:asciiTheme="majorHAnsi" w:hAnsiTheme="majorHAnsi"/>
          <w:b/>
        </w:rPr>
        <w:t xml:space="preserve"> 2</w:t>
      </w:r>
      <w:r w:rsidRPr="0008399C">
        <w:rPr>
          <w:rFonts w:asciiTheme="majorHAnsi" w:hAnsiTheme="majorHAnsi"/>
          <w:b/>
        </w:rPr>
        <w:t>, 20</w:t>
      </w:r>
      <w:r w:rsidR="00F10C6D">
        <w:rPr>
          <w:rFonts w:asciiTheme="majorHAnsi" w:hAnsiTheme="majorHAnsi"/>
          <w:b/>
        </w:rPr>
        <w:t>2</w:t>
      </w:r>
      <w:r w:rsidR="00605182">
        <w:rPr>
          <w:rFonts w:asciiTheme="majorHAnsi" w:hAnsiTheme="majorHAnsi"/>
          <w:b/>
        </w:rPr>
        <w:t>2</w:t>
      </w:r>
      <w:r w:rsidR="00522C21">
        <w:rPr>
          <w:rFonts w:asciiTheme="majorHAnsi" w:hAnsiTheme="majorHAnsi"/>
          <w:b/>
        </w:rPr>
        <w:t xml:space="preserve"> </w:t>
      </w:r>
      <w:r w:rsidR="008E5730">
        <w:rPr>
          <w:rFonts w:asciiTheme="majorHAnsi" w:hAnsiTheme="majorHAnsi"/>
          <w:b/>
        </w:rPr>
        <w:t>(v6.</w:t>
      </w:r>
      <w:r w:rsidR="006821FA">
        <w:rPr>
          <w:rFonts w:asciiTheme="majorHAnsi" w:hAnsiTheme="majorHAnsi"/>
          <w:b/>
        </w:rPr>
        <w:t>0</w:t>
      </w:r>
      <w:r w:rsidR="00C22F93">
        <w:rPr>
          <w:rFonts w:asciiTheme="majorHAnsi" w:hAnsiTheme="majorHAnsi"/>
          <w:b/>
        </w:rPr>
        <w:t>,</w:t>
      </w:r>
      <w:r w:rsidR="00DE0508">
        <w:rPr>
          <w:rFonts w:asciiTheme="majorHAnsi" w:hAnsiTheme="majorHAnsi"/>
          <w:b/>
        </w:rPr>
        <w:t xml:space="preserve"> with </w:t>
      </w:r>
      <w:r w:rsidR="00605182">
        <w:rPr>
          <w:rFonts w:asciiTheme="majorHAnsi" w:hAnsiTheme="majorHAnsi"/>
          <w:b/>
        </w:rPr>
        <w:t>1991-2020</w:t>
      </w:r>
      <w:r w:rsidR="00DE0508">
        <w:rPr>
          <w:rFonts w:asciiTheme="majorHAnsi" w:hAnsiTheme="majorHAnsi"/>
          <w:b/>
        </w:rPr>
        <w:t xml:space="preserve"> reference base</w:t>
      </w:r>
      <w:r w:rsidR="00C22F93">
        <w:rPr>
          <w:rFonts w:asciiTheme="majorHAnsi" w:hAnsiTheme="majorHAnsi"/>
          <w:b/>
        </w:rPr>
        <w:t>)</w:t>
      </w:r>
    </w:p>
    <w:p w14:paraId="28836233" w14:textId="77777777" w:rsidR="00D75CB1" w:rsidRDefault="00D75CB1" w:rsidP="00F10C6D">
      <w:pPr>
        <w:jc w:val="both"/>
        <w:rPr>
          <w:rFonts w:asciiTheme="majorHAnsi" w:hAnsiTheme="majorHAnsi"/>
        </w:rPr>
      </w:pPr>
    </w:p>
    <w:p w14:paraId="0C173C58" w14:textId="537178DE" w:rsidR="00A254B0" w:rsidRPr="00A254B0" w:rsidRDefault="00A254B0" w:rsidP="00EB7E8C">
      <w:pPr>
        <w:jc w:val="both"/>
        <w:rPr>
          <w:rFonts w:asciiTheme="majorHAnsi" w:hAnsiTheme="majorHAnsi"/>
          <w:i/>
          <w:sz w:val="20"/>
          <w:szCs w:val="20"/>
        </w:rPr>
      </w:pPr>
      <w:r w:rsidRPr="00A254B0">
        <w:rPr>
          <w:rFonts w:asciiTheme="majorHAnsi" w:hAnsiTheme="majorHAnsi"/>
          <w:i/>
          <w:sz w:val="20"/>
          <w:szCs w:val="20"/>
        </w:rPr>
        <w:t>Note</w:t>
      </w:r>
      <w:r w:rsidR="00BD4C69">
        <w:rPr>
          <w:rFonts w:asciiTheme="majorHAnsi" w:hAnsiTheme="majorHAnsi"/>
          <w:i/>
          <w:sz w:val="20"/>
          <w:szCs w:val="20"/>
        </w:rPr>
        <w:t xml:space="preserve"> for March Report</w:t>
      </w:r>
      <w:r w:rsidRPr="00A254B0">
        <w:rPr>
          <w:rFonts w:asciiTheme="majorHAnsi" w:hAnsiTheme="majorHAnsi"/>
          <w:i/>
          <w:sz w:val="20"/>
          <w:szCs w:val="20"/>
        </w:rPr>
        <w:t>:  The</w:t>
      </w:r>
      <w:r w:rsidR="00BD4C69">
        <w:rPr>
          <w:rFonts w:asciiTheme="majorHAnsi" w:hAnsiTheme="majorHAnsi"/>
          <w:i/>
          <w:sz w:val="20"/>
          <w:szCs w:val="20"/>
        </w:rPr>
        <w:t>se</w:t>
      </w:r>
      <w:r w:rsidRPr="00A254B0">
        <w:rPr>
          <w:rFonts w:asciiTheme="majorHAnsi" w:hAnsiTheme="majorHAnsi"/>
          <w:i/>
          <w:sz w:val="20"/>
          <w:szCs w:val="20"/>
        </w:rPr>
        <w:t xml:space="preserve"> text reports have been delayed due to the extra duties Christy has </w:t>
      </w:r>
      <w:r w:rsidR="00BD4C69">
        <w:rPr>
          <w:rFonts w:asciiTheme="majorHAnsi" w:hAnsiTheme="majorHAnsi"/>
          <w:i/>
          <w:sz w:val="20"/>
          <w:szCs w:val="20"/>
        </w:rPr>
        <w:t>acquired</w:t>
      </w:r>
      <w:r w:rsidRPr="00A254B0">
        <w:rPr>
          <w:rFonts w:asciiTheme="majorHAnsi" w:hAnsiTheme="majorHAnsi"/>
          <w:i/>
          <w:sz w:val="20"/>
          <w:szCs w:val="20"/>
        </w:rPr>
        <w:t xml:space="preserve"> </w:t>
      </w:r>
      <w:r>
        <w:rPr>
          <w:rFonts w:asciiTheme="majorHAnsi" w:hAnsiTheme="majorHAnsi"/>
          <w:i/>
          <w:sz w:val="20"/>
          <w:szCs w:val="20"/>
        </w:rPr>
        <w:t xml:space="preserve">since June 2021 </w:t>
      </w:r>
      <w:r w:rsidRPr="00A254B0">
        <w:rPr>
          <w:rFonts w:asciiTheme="majorHAnsi" w:hAnsiTheme="majorHAnsi"/>
          <w:i/>
          <w:sz w:val="20"/>
          <w:szCs w:val="20"/>
        </w:rPr>
        <w:t>as interim VP for Research and Economic Development – an operation of $125M/</w:t>
      </w:r>
      <w:proofErr w:type="spellStart"/>
      <w:r w:rsidRPr="00A254B0">
        <w:rPr>
          <w:rFonts w:asciiTheme="majorHAnsi" w:hAnsiTheme="majorHAnsi"/>
          <w:i/>
          <w:sz w:val="20"/>
          <w:szCs w:val="20"/>
        </w:rPr>
        <w:t>yr</w:t>
      </w:r>
      <w:proofErr w:type="spellEnd"/>
      <w:r w:rsidRPr="00A254B0">
        <w:rPr>
          <w:rFonts w:asciiTheme="majorHAnsi" w:hAnsiTheme="majorHAnsi"/>
          <w:i/>
          <w:sz w:val="20"/>
          <w:szCs w:val="20"/>
        </w:rPr>
        <w:t xml:space="preserve"> and 1,100 employees.</w:t>
      </w:r>
      <w:r>
        <w:rPr>
          <w:rFonts w:asciiTheme="majorHAnsi" w:hAnsiTheme="majorHAnsi"/>
          <w:i/>
          <w:sz w:val="20"/>
          <w:szCs w:val="20"/>
        </w:rPr>
        <w:t xml:space="preserve">  This </w:t>
      </w:r>
      <w:r w:rsidR="00BD4C69">
        <w:rPr>
          <w:rFonts w:asciiTheme="majorHAnsi" w:hAnsiTheme="majorHAnsi"/>
          <w:i/>
          <w:sz w:val="20"/>
          <w:szCs w:val="20"/>
        </w:rPr>
        <w:t>adds</w:t>
      </w:r>
      <w:r>
        <w:rPr>
          <w:rFonts w:asciiTheme="majorHAnsi" w:hAnsiTheme="majorHAnsi"/>
          <w:i/>
          <w:sz w:val="20"/>
          <w:szCs w:val="20"/>
        </w:rPr>
        <w:t xml:space="preserve"> to</w:t>
      </w:r>
      <w:r w:rsidR="00BD4C69">
        <w:rPr>
          <w:rFonts w:asciiTheme="majorHAnsi" w:hAnsiTheme="majorHAnsi"/>
          <w:i/>
          <w:sz w:val="20"/>
          <w:szCs w:val="20"/>
        </w:rPr>
        <w:t xml:space="preserve"> his</w:t>
      </w:r>
      <w:r>
        <w:rPr>
          <w:rFonts w:asciiTheme="majorHAnsi" w:hAnsiTheme="majorHAnsi"/>
          <w:i/>
          <w:sz w:val="20"/>
          <w:szCs w:val="20"/>
        </w:rPr>
        <w:t xml:space="preserve"> current duties as Director of the Earth System Science Center, Professor, and State Climatologist.  He will be relinquishing the duties of VP on 1 Aug 2022.  Please note that Spencer and Christy generate and provide these data on a volunteer</w:t>
      </w:r>
      <w:r w:rsidR="00BD4C69">
        <w:rPr>
          <w:rFonts w:asciiTheme="majorHAnsi" w:hAnsiTheme="majorHAnsi"/>
          <w:i/>
          <w:sz w:val="20"/>
          <w:szCs w:val="20"/>
        </w:rPr>
        <w:t>-</w:t>
      </w:r>
      <w:r>
        <w:rPr>
          <w:rFonts w:asciiTheme="majorHAnsi" w:hAnsiTheme="majorHAnsi"/>
          <w:i/>
          <w:sz w:val="20"/>
          <w:szCs w:val="20"/>
        </w:rPr>
        <w:t>basis as federal funding was terminated a few years ago.</w:t>
      </w:r>
    </w:p>
    <w:p w14:paraId="6FE00475" w14:textId="77777777" w:rsidR="00A254B0" w:rsidRDefault="00A254B0" w:rsidP="00EB7E8C">
      <w:pPr>
        <w:jc w:val="both"/>
        <w:rPr>
          <w:rFonts w:asciiTheme="majorHAnsi" w:hAnsiTheme="majorHAnsi"/>
        </w:rPr>
      </w:pPr>
    </w:p>
    <w:p w14:paraId="60354EF8" w14:textId="3C6B2B8C" w:rsidR="00EB7E8C" w:rsidRDefault="001B614A" w:rsidP="00EB7E8C">
      <w:pPr>
        <w:jc w:val="both"/>
        <w:rPr>
          <w:rFonts w:asciiTheme="majorHAnsi" w:hAnsiTheme="majorHAnsi"/>
        </w:rPr>
      </w:pPr>
      <w:r>
        <w:rPr>
          <w:rFonts w:asciiTheme="majorHAnsi" w:hAnsiTheme="majorHAnsi"/>
        </w:rPr>
        <w:t>The global temperature departure</w:t>
      </w:r>
      <w:r w:rsidR="00187698">
        <w:rPr>
          <w:rFonts w:asciiTheme="majorHAnsi" w:hAnsiTheme="majorHAnsi"/>
        </w:rPr>
        <w:t xml:space="preserve"> from average</w:t>
      </w:r>
      <w:r w:rsidR="00257028">
        <w:rPr>
          <w:rFonts w:asciiTheme="majorHAnsi" w:hAnsiTheme="majorHAnsi"/>
        </w:rPr>
        <w:t xml:space="preserve"> in </w:t>
      </w:r>
      <w:r w:rsidR="00A254B0">
        <w:rPr>
          <w:rFonts w:asciiTheme="majorHAnsi" w:hAnsiTheme="majorHAnsi"/>
        </w:rPr>
        <w:t>March</w:t>
      </w:r>
      <w:r>
        <w:rPr>
          <w:rFonts w:asciiTheme="majorHAnsi" w:hAnsiTheme="majorHAnsi"/>
        </w:rPr>
        <w:t xml:space="preserve"> </w:t>
      </w:r>
      <w:r w:rsidR="00A254B0">
        <w:rPr>
          <w:rFonts w:asciiTheme="majorHAnsi" w:hAnsiTheme="majorHAnsi"/>
        </w:rPr>
        <w:t>warmed to +0.15</w:t>
      </w:r>
      <w:r w:rsidR="003B0AAE">
        <w:rPr>
          <w:rFonts w:asciiTheme="majorHAnsi" w:hAnsiTheme="majorHAnsi"/>
        </w:rPr>
        <w:t xml:space="preserve"> °C (</w:t>
      </w:r>
      <w:r w:rsidR="00A254B0">
        <w:rPr>
          <w:rFonts w:asciiTheme="majorHAnsi" w:hAnsiTheme="majorHAnsi"/>
        </w:rPr>
        <w:t>+</w:t>
      </w:r>
      <w:r w:rsidR="003B0AAE">
        <w:rPr>
          <w:rFonts w:asciiTheme="majorHAnsi" w:hAnsiTheme="majorHAnsi"/>
        </w:rPr>
        <w:t>0.</w:t>
      </w:r>
      <w:r w:rsidR="00A254B0">
        <w:rPr>
          <w:rFonts w:asciiTheme="majorHAnsi" w:hAnsiTheme="majorHAnsi"/>
        </w:rPr>
        <w:t>27</w:t>
      </w:r>
      <w:r w:rsidR="003B0AAE">
        <w:rPr>
          <w:rFonts w:asciiTheme="majorHAnsi" w:hAnsiTheme="majorHAnsi"/>
        </w:rPr>
        <w:t>°F).</w:t>
      </w:r>
      <w:r w:rsidR="00E6390C">
        <w:rPr>
          <w:rFonts w:asciiTheme="majorHAnsi" w:hAnsiTheme="majorHAnsi"/>
        </w:rPr>
        <w:t xml:space="preserve">  </w:t>
      </w:r>
      <w:r w:rsidR="00A254B0">
        <w:rPr>
          <w:rFonts w:asciiTheme="majorHAnsi" w:hAnsiTheme="majorHAnsi"/>
        </w:rPr>
        <w:t xml:space="preserve">The main </w:t>
      </w:r>
      <w:r w:rsidR="0056598A">
        <w:rPr>
          <w:rFonts w:asciiTheme="majorHAnsi" w:hAnsiTheme="majorHAnsi"/>
        </w:rPr>
        <w:t xml:space="preserve">warming </w:t>
      </w:r>
      <w:r w:rsidR="00A254B0">
        <w:rPr>
          <w:rFonts w:asciiTheme="majorHAnsi" w:hAnsiTheme="majorHAnsi"/>
        </w:rPr>
        <w:t>shift occurred in the Northern Hemisphere</w:t>
      </w:r>
      <w:r w:rsidR="003B0AAE">
        <w:rPr>
          <w:rFonts w:asciiTheme="majorHAnsi" w:hAnsiTheme="majorHAnsi"/>
        </w:rPr>
        <w:t xml:space="preserve"> </w:t>
      </w:r>
      <w:r w:rsidR="00A254B0">
        <w:rPr>
          <w:rFonts w:asciiTheme="majorHAnsi" w:hAnsiTheme="majorHAnsi"/>
        </w:rPr>
        <w:t xml:space="preserve">as the area warmed by +0.26 </w:t>
      </w:r>
      <w:r w:rsidR="00A254B0">
        <w:rPr>
          <w:rFonts w:asciiTheme="majorHAnsi" w:hAnsiTheme="majorHAnsi"/>
        </w:rPr>
        <w:lastRenderedPageBreak/>
        <w:t xml:space="preserve">°C (+0.47 °F) from February.  This may be the beginning of the return to warmer temperatures as the La Niña typically declines in influence </w:t>
      </w:r>
      <w:r w:rsidR="00EB3294">
        <w:rPr>
          <w:rFonts w:asciiTheme="majorHAnsi" w:hAnsiTheme="majorHAnsi"/>
        </w:rPr>
        <w:t>during</w:t>
      </w:r>
      <w:r w:rsidR="00A254B0">
        <w:rPr>
          <w:rFonts w:asciiTheme="majorHAnsi" w:hAnsiTheme="majorHAnsi"/>
        </w:rPr>
        <w:t xml:space="preserve"> the NH spring.  However, latest values of various </w:t>
      </w:r>
      <w:r w:rsidR="00EB3294">
        <w:rPr>
          <w:rFonts w:asciiTheme="majorHAnsi" w:hAnsiTheme="majorHAnsi"/>
        </w:rPr>
        <w:t xml:space="preserve">El Niño/La Niña indices indicate the La Niña may survive for several more months.  Indeed, the sea surface temperatures of the key region “Niño 3.4” have remained below average through April. </w:t>
      </w:r>
      <w:r w:rsidR="003B0AAE">
        <w:rPr>
          <w:rFonts w:asciiTheme="majorHAnsi" w:hAnsiTheme="majorHAnsi"/>
        </w:rPr>
        <w:t xml:space="preserve"> The latest on the evolution of La Niña and its anticipated diminishment is provided by NOAA here:</w:t>
      </w:r>
    </w:p>
    <w:p w14:paraId="78235D4D" w14:textId="77777777" w:rsidR="00EB7E8C" w:rsidRDefault="004B707F" w:rsidP="00EB7E8C">
      <w:pPr>
        <w:jc w:val="both"/>
        <w:rPr>
          <w:rFonts w:asciiTheme="majorHAnsi" w:hAnsiTheme="majorHAnsi"/>
        </w:rPr>
      </w:pPr>
      <w:hyperlink r:id="rId5" w:history="1">
        <w:r w:rsidR="00EB7E8C" w:rsidRPr="004D39E8">
          <w:rPr>
            <w:rStyle w:val="Hyperlink"/>
            <w:rFonts w:asciiTheme="majorHAnsi" w:hAnsiTheme="majorHAnsi"/>
          </w:rPr>
          <w:t>https://www.cpc.ncep.noaa.</w:t>
        </w:r>
        <w:r w:rsidR="00EB7E8C" w:rsidRPr="004D39E8">
          <w:rPr>
            <w:rStyle w:val="Hyperlink"/>
            <w:rFonts w:asciiTheme="majorHAnsi" w:hAnsiTheme="majorHAnsi"/>
          </w:rPr>
          <w:t>g</w:t>
        </w:r>
        <w:r w:rsidR="00EB7E8C" w:rsidRPr="004D39E8">
          <w:rPr>
            <w:rStyle w:val="Hyperlink"/>
            <w:rFonts w:asciiTheme="majorHAnsi" w:hAnsiTheme="majorHAnsi"/>
          </w:rPr>
          <w:t>ov/products/analysis_monitoring/lanina/enso_evolution-status-fcsts-web.pdf</w:t>
        </w:r>
      </w:hyperlink>
      <w:r w:rsidR="00EB7E8C">
        <w:rPr>
          <w:rFonts w:asciiTheme="majorHAnsi" w:hAnsiTheme="majorHAnsi"/>
        </w:rPr>
        <w:t>.</w:t>
      </w:r>
    </w:p>
    <w:p w14:paraId="60425947" w14:textId="77777777" w:rsidR="00045B31" w:rsidRDefault="00045B31" w:rsidP="00F10C6D">
      <w:pPr>
        <w:jc w:val="both"/>
        <w:rPr>
          <w:rFonts w:asciiTheme="majorHAnsi" w:hAnsiTheme="majorHAnsi"/>
        </w:rPr>
      </w:pPr>
    </w:p>
    <w:p w14:paraId="0453A96A" w14:textId="167690BB" w:rsidR="00406384" w:rsidRDefault="0058346E" w:rsidP="00F10C6D">
      <w:pPr>
        <w:jc w:val="both"/>
        <w:rPr>
          <w:rFonts w:asciiTheme="majorHAnsi" w:hAnsiTheme="majorHAnsi"/>
          <w:color w:val="000000" w:themeColor="text1"/>
        </w:rPr>
      </w:pPr>
      <w:r>
        <w:rPr>
          <w:rFonts w:asciiTheme="majorHAnsi" w:hAnsiTheme="majorHAnsi"/>
          <w:color w:val="000000" w:themeColor="text1"/>
        </w:rPr>
        <w:t>The planet’s</w:t>
      </w:r>
      <w:r w:rsidR="00C87CB8" w:rsidRPr="0058346E">
        <w:rPr>
          <w:rFonts w:asciiTheme="majorHAnsi" w:hAnsiTheme="majorHAnsi"/>
          <w:color w:val="000000" w:themeColor="text1"/>
        </w:rPr>
        <w:t xml:space="preserve"> warmest </w:t>
      </w:r>
      <w:r w:rsidR="005D60F8" w:rsidRPr="0058346E">
        <w:rPr>
          <w:rFonts w:asciiTheme="majorHAnsi" w:hAnsiTheme="majorHAnsi"/>
          <w:color w:val="000000" w:themeColor="text1"/>
        </w:rPr>
        <w:t>region</w:t>
      </w:r>
      <w:r w:rsidR="009D5A80" w:rsidRPr="0058346E">
        <w:rPr>
          <w:rFonts w:asciiTheme="majorHAnsi" w:hAnsiTheme="majorHAnsi"/>
          <w:color w:val="000000" w:themeColor="text1"/>
        </w:rPr>
        <w:t xml:space="preserve">, in terms of </w:t>
      </w:r>
      <w:r w:rsidR="00C97C02" w:rsidRPr="0058346E">
        <w:rPr>
          <w:rFonts w:asciiTheme="majorHAnsi" w:hAnsiTheme="majorHAnsi"/>
          <w:color w:val="000000" w:themeColor="text1"/>
        </w:rPr>
        <w:t xml:space="preserve">the </w:t>
      </w:r>
      <w:r w:rsidR="00AD7AA5" w:rsidRPr="0058346E">
        <w:rPr>
          <w:rFonts w:asciiTheme="majorHAnsi" w:hAnsiTheme="majorHAnsi"/>
          <w:color w:val="000000" w:themeColor="text1"/>
        </w:rPr>
        <w:t xml:space="preserve">monthly </w:t>
      </w:r>
      <w:r w:rsidR="00C87CB8" w:rsidRPr="0058346E">
        <w:rPr>
          <w:rFonts w:asciiTheme="majorHAnsi" w:hAnsiTheme="majorHAnsi"/>
          <w:color w:val="000000" w:themeColor="text1"/>
        </w:rPr>
        <w:t>departure from average</w:t>
      </w:r>
      <w:r w:rsidR="009D5A80" w:rsidRPr="0058346E">
        <w:rPr>
          <w:rFonts w:asciiTheme="majorHAnsi" w:hAnsiTheme="majorHAnsi"/>
          <w:color w:val="000000" w:themeColor="text1"/>
        </w:rPr>
        <w:t>,</w:t>
      </w:r>
      <w:r w:rsidR="00C87CB8" w:rsidRPr="0058346E">
        <w:rPr>
          <w:rFonts w:asciiTheme="majorHAnsi" w:hAnsiTheme="majorHAnsi"/>
          <w:color w:val="000000" w:themeColor="text1"/>
        </w:rPr>
        <w:t xml:space="preserve"> was</w:t>
      </w:r>
      <w:r w:rsidR="00AF060D" w:rsidRPr="0058346E">
        <w:rPr>
          <w:rFonts w:asciiTheme="majorHAnsi" w:hAnsiTheme="majorHAnsi"/>
          <w:color w:val="000000" w:themeColor="text1"/>
        </w:rPr>
        <w:t xml:space="preserve"> </w:t>
      </w:r>
      <w:r w:rsidR="00257028">
        <w:rPr>
          <w:rFonts w:asciiTheme="majorHAnsi" w:hAnsiTheme="majorHAnsi"/>
          <w:color w:val="000000" w:themeColor="text1"/>
        </w:rPr>
        <w:t xml:space="preserve">over </w:t>
      </w:r>
      <w:r w:rsidR="00EB3294">
        <w:rPr>
          <w:rFonts w:asciiTheme="majorHAnsi" w:hAnsiTheme="majorHAnsi"/>
          <w:color w:val="000000" w:themeColor="text1"/>
        </w:rPr>
        <w:t xml:space="preserve">the rural area of </w:t>
      </w:r>
      <w:proofErr w:type="spellStart"/>
      <w:r w:rsidR="00EB3294">
        <w:rPr>
          <w:rFonts w:asciiTheme="majorHAnsi" w:hAnsiTheme="majorHAnsi"/>
          <w:color w:val="000000" w:themeColor="text1"/>
        </w:rPr>
        <w:t>Kulesabza</w:t>
      </w:r>
      <w:proofErr w:type="spellEnd"/>
      <w:r w:rsidR="00EB3294">
        <w:rPr>
          <w:rFonts w:asciiTheme="majorHAnsi" w:hAnsiTheme="majorHAnsi"/>
          <w:color w:val="000000" w:themeColor="text1"/>
        </w:rPr>
        <w:t xml:space="preserve"> in Afghanistan</w:t>
      </w:r>
      <w:r>
        <w:rPr>
          <w:rFonts w:asciiTheme="majorHAnsi" w:hAnsiTheme="majorHAnsi"/>
          <w:color w:val="000000" w:themeColor="text1"/>
        </w:rPr>
        <w:t xml:space="preserve"> where one grid cell hit +4.</w:t>
      </w:r>
      <w:r w:rsidR="00EB3294">
        <w:rPr>
          <w:rFonts w:asciiTheme="majorHAnsi" w:hAnsiTheme="majorHAnsi"/>
          <w:color w:val="000000" w:themeColor="text1"/>
        </w:rPr>
        <w:t>1</w:t>
      </w:r>
      <w:r>
        <w:rPr>
          <w:rFonts w:asciiTheme="majorHAnsi" w:hAnsiTheme="majorHAnsi"/>
          <w:color w:val="000000" w:themeColor="text1"/>
        </w:rPr>
        <w:t xml:space="preserve"> °C (+</w:t>
      </w:r>
      <w:r w:rsidR="00EB3294">
        <w:rPr>
          <w:rFonts w:asciiTheme="majorHAnsi" w:hAnsiTheme="majorHAnsi"/>
          <w:color w:val="000000" w:themeColor="text1"/>
        </w:rPr>
        <w:t>7.4</w:t>
      </w:r>
      <w:r>
        <w:rPr>
          <w:rFonts w:asciiTheme="majorHAnsi" w:hAnsiTheme="majorHAnsi"/>
          <w:color w:val="000000" w:themeColor="text1"/>
        </w:rPr>
        <w:t xml:space="preserve"> °F)</w:t>
      </w:r>
      <w:r w:rsidR="00257028">
        <w:rPr>
          <w:rFonts w:asciiTheme="majorHAnsi" w:hAnsiTheme="majorHAnsi"/>
          <w:color w:val="000000" w:themeColor="text1"/>
        </w:rPr>
        <w:t xml:space="preserve"> above normal</w:t>
      </w:r>
      <w:r w:rsidR="002807A5" w:rsidRPr="0058346E">
        <w:rPr>
          <w:rFonts w:asciiTheme="majorHAnsi" w:hAnsiTheme="majorHAnsi"/>
          <w:color w:val="000000" w:themeColor="text1"/>
        </w:rPr>
        <w:t>.</w:t>
      </w:r>
      <w:r w:rsidR="005D60F8" w:rsidRPr="0058346E">
        <w:rPr>
          <w:rFonts w:asciiTheme="majorHAnsi" w:hAnsiTheme="majorHAnsi"/>
          <w:color w:val="000000" w:themeColor="text1"/>
        </w:rPr>
        <w:t xml:space="preserve"> </w:t>
      </w:r>
      <w:r w:rsidR="005D1879" w:rsidRPr="0058346E">
        <w:rPr>
          <w:rFonts w:asciiTheme="majorHAnsi" w:hAnsiTheme="majorHAnsi"/>
          <w:color w:val="000000" w:themeColor="text1"/>
        </w:rPr>
        <w:t xml:space="preserve"> </w:t>
      </w:r>
      <w:r>
        <w:rPr>
          <w:rFonts w:asciiTheme="majorHAnsi" w:hAnsiTheme="majorHAnsi"/>
          <w:color w:val="000000" w:themeColor="text1"/>
        </w:rPr>
        <w:t>T</w:t>
      </w:r>
      <w:r w:rsidR="00EB3294">
        <w:rPr>
          <w:rFonts w:asciiTheme="majorHAnsi" w:hAnsiTheme="majorHAnsi"/>
          <w:color w:val="000000" w:themeColor="text1"/>
        </w:rPr>
        <w:t>his region anchored a broad warmer-than-average area from Saudi Arabia to Japan</w:t>
      </w:r>
      <w:r w:rsidR="0003364B" w:rsidRPr="0058346E">
        <w:rPr>
          <w:rFonts w:asciiTheme="majorHAnsi" w:hAnsiTheme="majorHAnsi"/>
          <w:color w:val="000000" w:themeColor="text1"/>
        </w:rPr>
        <w:t>.</w:t>
      </w:r>
      <w:r>
        <w:rPr>
          <w:rFonts w:asciiTheme="majorHAnsi" w:hAnsiTheme="majorHAnsi"/>
          <w:color w:val="000000" w:themeColor="text1"/>
        </w:rPr>
        <w:t xml:space="preserve">  Other warm areas were</w:t>
      </w:r>
      <w:r w:rsidR="00257028">
        <w:rPr>
          <w:rFonts w:asciiTheme="majorHAnsi" w:hAnsiTheme="majorHAnsi"/>
          <w:color w:val="000000" w:themeColor="text1"/>
        </w:rPr>
        <w:t xml:space="preserve"> experienced</w:t>
      </w:r>
      <w:r>
        <w:rPr>
          <w:rFonts w:asciiTheme="majorHAnsi" w:hAnsiTheme="majorHAnsi"/>
          <w:color w:val="000000" w:themeColor="text1"/>
        </w:rPr>
        <w:t xml:space="preserve"> in </w:t>
      </w:r>
      <w:r w:rsidR="00EB3294">
        <w:rPr>
          <w:rFonts w:asciiTheme="majorHAnsi" w:hAnsiTheme="majorHAnsi"/>
          <w:color w:val="000000" w:themeColor="text1"/>
        </w:rPr>
        <w:t>Scandinavia</w:t>
      </w:r>
      <w:r w:rsidR="003B0AAE">
        <w:rPr>
          <w:rFonts w:asciiTheme="majorHAnsi" w:hAnsiTheme="majorHAnsi"/>
          <w:color w:val="000000" w:themeColor="text1"/>
        </w:rPr>
        <w:t xml:space="preserve">, </w:t>
      </w:r>
      <w:r w:rsidR="00EB3294">
        <w:rPr>
          <w:rFonts w:asciiTheme="majorHAnsi" w:hAnsiTheme="majorHAnsi"/>
          <w:color w:val="000000" w:themeColor="text1"/>
        </w:rPr>
        <w:t>Alaska/eastern Russia, central No. Atlantic, and eastern Antarctica. Reports of tremendous surface temperature values</w:t>
      </w:r>
      <w:r w:rsidR="00406384">
        <w:rPr>
          <w:rFonts w:asciiTheme="majorHAnsi" w:hAnsiTheme="majorHAnsi"/>
          <w:color w:val="000000" w:themeColor="text1"/>
        </w:rPr>
        <w:t xml:space="preserve"> (&gt; 38°C above average)</w:t>
      </w:r>
      <w:r w:rsidR="00EB3294">
        <w:rPr>
          <w:rFonts w:asciiTheme="majorHAnsi" w:hAnsiTheme="majorHAnsi"/>
          <w:color w:val="000000" w:themeColor="text1"/>
        </w:rPr>
        <w:t xml:space="preserve"> during a brief mid-March heat wave in East Antarctic</w:t>
      </w:r>
      <w:r w:rsidR="00406384">
        <w:rPr>
          <w:rFonts w:asciiTheme="majorHAnsi" w:hAnsiTheme="majorHAnsi"/>
          <w:color w:val="000000" w:themeColor="text1"/>
        </w:rPr>
        <w:t>a</w:t>
      </w:r>
      <w:r w:rsidR="00EB3294">
        <w:rPr>
          <w:rFonts w:asciiTheme="majorHAnsi" w:hAnsiTheme="majorHAnsi"/>
          <w:color w:val="000000" w:themeColor="text1"/>
        </w:rPr>
        <w:t xml:space="preserve"> did not have much influence on the deep layer of the atmosphere</w:t>
      </w:r>
      <w:r w:rsidR="00406384">
        <w:rPr>
          <w:rFonts w:asciiTheme="majorHAnsi" w:hAnsiTheme="majorHAnsi"/>
          <w:color w:val="000000" w:themeColor="text1"/>
        </w:rPr>
        <w:t xml:space="preserve"> as monthly anomalies in this area are typically even greater</w:t>
      </w:r>
      <w:r w:rsidR="00BD4C69">
        <w:rPr>
          <w:rFonts w:asciiTheme="majorHAnsi" w:hAnsiTheme="majorHAnsi"/>
          <w:color w:val="000000" w:themeColor="text1"/>
        </w:rPr>
        <w:t xml:space="preserve"> than the</w:t>
      </w:r>
      <w:r w:rsidR="0056598A">
        <w:rPr>
          <w:rFonts w:asciiTheme="majorHAnsi" w:hAnsiTheme="majorHAnsi"/>
          <w:color w:val="000000" w:themeColor="text1"/>
        </w:rPr>
        <w:t xml:space="preserve"> warmest patch of</w:t>
      </w:r>
      <w:r w:rsidR="00BD4C69">
        <w:rPr>
          <w:rFonts w:asciiTheme="majorHAnsi" w:hAnsiTheme="majorHAnsi"/>
          <w:color w:val="000000" w:themeColor="text1"/>
        </w:rPr>
        <w:t xml:space="preserve"> +2.5 °C reported this month</w:t>
      </w:r>
      <w:r w:rsidR="00406384">
        <w:rPr>
          <w:rFonts w:asciiTheme="majorHAnsi" w:hAnsiTheme="majorHAnsi"/>
          <w:color w:val="000000" w:themeColor="text1"/>
        </w:rPr>
        <w:t>.</w:t>
      </w:r>
    </w:p>
    <w:p w14:paraId="53A20C89" w14:textId="570B1278" w:rsidR="00BD425C" w:rsidRDefault="00406384" w:rsidP="00F10C6D">
      <w:pPr>
        <w:jc w:val="both"/>
        <w:rPr>
          <w:rFonts w:asciiTheme="majorHAnsi" w:hAnsiTheme="majorHAnsi"/>
          <w:color w:val="000000" w:themeColor="text1"/>
        </w:rPr>
      </w:pPr>
      <w:hyperlink r:id="rId6" w:history="1">
        <w:r w:rsidRPr="00B407E7">
          <w:rPr>
            <w:rStyle w:val="Hyperlink"/>
            <w:rFonts w:asciiTheme="majorHAnsi" w:hAnsiTheme="majorHAnsi"/>
          </w:rPr>
          <w:t>https://www.cnn.com/2022/03/28/weather/antarctica-world-record-high-temperature-anomaly-climate/index.html</w:t>
        </w:r>
      </w:hyperlink>
    </w:p>
    <w:p w14:paraId="47EFA21F" w14:textId="77777777" w:rsidR="00406384" w:rsidRPr="0058346E" w:rsidRDefault="00406384" w:rsidP="00F10C6D">
      <w:pPr>
        <w:jc w:val="both"/>
        <w:rPr>
          <w:rFonts w:asciiTheme="majorHAnsi" w:hAnsiTheme="majorHAnsi"/>
          <w:color w:val="000000" w:themeColor="text1"/>
        </w:rPr>
      </w:pPr>
    </w:p>
    <w:p w14:paraId="2C03F85F" w14:textId="7D95C898" w:rsidR="00BD425C" w:rsidRPr="0058346E" w:rsidRDefault="00406384" w:rsidP="00F10C6D">
      <w:pPr>
        <w:jc w:val="both"/>
        <w:rPr>
          <w:rFonts w:asciiTheme="majorHAnsi" w:hAnsiTheme="majorHAnsi"/>
          <w:color w:val="000000" w:themeColor="text1"/>
        </w:rPr>
      </w:pPr>
      <w:r>
        <w:rPr>
          <w:rFonts w:asciiTheme="majorHAnsi" w:hAnsiTheme="majorHAnsi"/>
          <w:color w:val="000000" w:themeColor="text1"/>
        </w:rPr>
        <w:t>As so often happens, when one region is hot due to a stagnant weather pattern, an adjacent region is cold as a result of the same pattern.  In this case the coolest departure from average occur</w:t>
      </w:r>
      <w:r w:rsidR="00BD4C69">
        <w:rPr>
          <w:rFonts w:asciiTheme="majorHAnsi" w:hAnsiTheme="majorHAnsi"/>
          <w:color w:val="000000" w:themeColor="text1"/>
        </w:rPr>
        <w:t>r</w:t>
      </w:r>
      <w:r>
        <w:rPr>
          <w:rFonts w:asciiTheme="majorHAnsi" w:hAnsiTheme="majorHAnsi"/>
          <w:color w:val="000000" w:themeColor="text1"/>
        </w:rPr>
        <w:t xml:space="preserve">ed in Northern Turkey near the village of </w:t>
      </w:r>
      <w:proofErr w:type="spellStart"/>
      <w:r>
        <w:rPr>
          <w:rFonts w:asciiTheme="majorHAnsi" w:hAnsiTheme="majorHAnsi"/>
          <w:color w:val="000000" w:themeColor="text1"/>
        </w:rPr>
        <w:t>Kuzhaka</w:t>
      </w:r>
      <w:proofErr w:type="spellEnd"/>
      <w:r>
        <w:rPr>
          <w:rFonts w:asciiTheme="majorHAnsi" w:hAnsiTheme="majorHAnsi"/>
          <w:color w:val="000000" w:themeColor="text1"/>
        </w:rPr>
        <w:t xml:space="preserve"> at -3.6 °C (-6.5 °F)</w:t>
      </w:r>
      <w:r w:rsidR="00257028">
        <w:rPr>
          <w:rFonts w:asciiTheme="majorHAnsi" w:hAnsiTheme="majorHAnsi"/>
          <w:color w:val="000000" w:themeColor="text1"/>
        </w:rPr>
        <w:t>.</w:t>
      </w:r>
      <w:r>
        <w:rPr>
          <w:rFonts w:asciiTheme="majorHAnsi" w:hAnsiTheme="majorHAnsi"/>
          <w:color w:val="000000" w:themeColor="text1"/>
        </w:rPr>
        <w:t xml:space="preserve"> This was in the center of a broad region of cool temperature from Europe to central Russia. It was cooler than average too over the tropical Pacific (La Niña), over the far North Atlantic and the far South Pacific.</w:t>
      </w:r>
    </w:p>
    <w:p w14:paraId="3FBEEA0C" w14:textId="1A25AE1F" w:rsidR="00BD425C" w:rsidRPr="0058346E" w:rsidRDefault="00BD425C" w:rsidP="00F10C6D">
      <w:pPr>
        <w:jc w:val="both"/>
        <w:rPr>
          <w:rFonts w:asciiTheme="majorHAnsi" w:hAnsiTheme="majorHAnsi"/>
          <w:color w:val="000000" w:themeColor="text1"/>
        </w:rPr>
      </w:pPr>
    </w:p>
    <w:p w14:paraId="329593FC" w14:textId="11F289EC" w:rsidR="00BD425C" w:rsidRDefault="006C617C" w:rsidP="00F10C6D">
      <w:pPr>
        <w:jc w:val="both"/>
        <w:rPr>
          <w:rFonts w:asciiTheme="majorHAnsi" w:hAnsiTheme="majorHAnsi"/>
        </w:rPr>
      </w:pPr>
      <w:r>
        <w:rPr>
          <w:rFonts w:asciiTheme="majorHAnsi" w:hAnsiTheme="majorHAnsi"/>
          <w:color w:val="000000" w:themeColor="text1"/>
        </w:rPr>
        <w:t xml:space="preserve">The large-scale pattern this month favored cool temperature </w:t>
      </w:r>
      <w:r w:rsidR="00257028">
        <w:rPr>
          <w:rFonts w:asciiTheme="majorHAnsi" w:hAnsiTheme="majorHAnsi"/>
          <w:color w:val="000000" w:themeColor="text1"/>
        </w:rPr>
        <w:t xml:space="preserve">over the </w:t>
      </w:r>
      <w:r w:rsidR="00E3036C">
        <w:rPr>
          <w:rFonts w:asciiTheme="majorHAnsi" w:hAnsiTheme="majorHAnsi"/>
          <w:color w:val="000000" w:themeColor="text1"/>
        </w:rPr>
        <w:t>central</w:t>
      </w:r>
      <w:r>
        <w:rPr>
          <w:rFonts w:asciiTheme="majorHAnsi" w:hAnsiTheme="majorHAnsi"/>
          <w:color w:val="000000" w:themeColor="text1"/>
        </w:rPr>
        <w:t xml:space="preserve"> conterminous US</w:t>
      </w:r>
      <w:r w:rsidR="00F9312C">
        <w:rPr>
          <w:rFonts w:asciiTheme="majorHAnsi" w:hAnsiTheme="majorHAnsi"/>
          <w:color w:val="000000" w:themeColor="text1"/>
        </w:rPr>
        <w:t xml:space="preserve"> </w:t>
      </w:r>
      <w:r w:rsidR="00E3036C">
        <w:rPr>
          <w:rFonts w:asciiTheme="majorHAnsi" w:hAnsiTheme="majorHAnsi"/>
          <w:color w:val="000000" w:themeColor="text1"/>
        </w:rPr>
        <w:t>and warmth along both coasts</w:t>
      </w:r>
      <w:r w:rsidR="00BD4C69">
        <w:rPr>
          <w:rFonts w:asciiTheme="majorHAnsi" w:hAnsiTheme="majorHAnsi"/>
          <w:color w:val="000000" w:themeColor="text1"/>
        </w:rPr>
        <w:t xml:space="preserve"> (as in February)</w:t>
      </w:r>
      <w:r w:rsidR="00E3036C">
        <w:rPr>
          <w:rFonts w:asciiTheme="majorHAnsi" w:hAnsiTheme="majorHAnsi"/>
          <w:color w:val="000000" w:themeColor="text1"/>
        </w:rPr>
        <w:t xml:space="preserve">.  On average, the </w:t>
      </w:r>
      <w:r w:rsidR="00257028">
        <w:rPr>
          <w:rFonts w:asciiTheme="majorHAnsi" w:hAnsiTheme="majorHAnsi"/>
          <w:color w:val="000000" w:themeColor="text1"/>
        </w:rPr>
        <w:t xml:space="preserve">48-state </w:t>
      </w:r>
      <w:r>
        <w:rPr>
          <w:rFonts w:asciiTheme="majorHAnsi" w:hAnsiTheme="majorHAnsi"/>
          <w:color w:val="000000" w:themeColor="text1"/>
        </w:rPr>
        <w:t xml:space="preserve">temperature </w:t>
      </w:r>
      <w:r w:rsidR="00BE28E0">
        <w:rPr>
          <w:rFonts w:asciiTheme="majorHAnsi" w:hAnsiTheme="majorHAnsi"/>
          <w:color w:val="000000" w:themeColor="text1"/>
        </w:rPr>
        <w:t xml:space="preserve">came out </w:t>
      </w:r>
      <w:r w:rsidR="00BD4C69">
        <w:rPr>
          <w:rFonts w:asciiTheme="majorHAnsi" w:hAnsiTheme="majorHAnsi"/>
          <w:color w:val="000000" w:themeColor="text1"/>
        </w:rPr>
        <w:t xml:space="preserve">a bit above the normal at +0.21 °C (+0.38 °F).  </w:t>
      </w:r>
      <w:r w:rsidR="000B6A0E">
        <w:rPr>
          <w:rFonts w:asciiTheme="majorHAnsi" w:hAnsiTheme="majorHAnsi"/>
          <w:color w:val="000000" w:themeColor="text1"/>
        </w:rPr>
        <w:t xml:space="preserve"> Alaska was </w:t>
      </w:r>
      <w:r w:rsidR="00F9312C">
        <w:rPr>
          <w:rFonts w:asciiTheme="majorHAnsi" w:hAnsiTheme="majorHAnsi"/>
          <w:color w:val="000000" w:themeColor="text1"/>
        </w:rPr>
        <w:t xml:space="preserve">a </w:t>
      </w:r>
      <w:r w:rsidR="00BD4C69">
        <w:rPr>
          <w:rFonts w:asciiTheme="majorHAnsi" w:hAnsiTheme="majorHAnsi"/>
          <w:color w:val="000000" w:themeColor="text1"/>
        </w:rPr>
        <w:t xml:space="preserve">quite a bit </w:t>
      </w:r>
      <w:r w:rsidR="00F9312C">
        <w:rPr>
          <w:rFonts w:asciiTheme="majorHAnsi" w:hAnsiTheme="majorHAnsi"/>
          <w:color w:val="000000" w:themeColor="text1"/>
        </w:rPr>
        <w:t>warmer than usual</w:t>
      </w:r>
      <w:r w:rsidR="00257028">
        <w:rPr>
          <w:rFonts w:asciiTheme="majorHAnsi" w:hAnsiTheme="majorHAnsi"/>
          <w:color w:val="000000" w:themeColor="text1"/>
        </w:rPr>
        <w:t xml:space="preserve"> overall</w:t>
      </w:r>
      <w:r w:rsidR="00F9312C">
        <w:rPr>
          <w:rFonts w:asciiTheme="majorHAnsi" w:hAnsiTheme="majorHAnsi"/>
          <w:color w:val="000000" w:themeColor="text1"/>
        </w:rPr>
        <w:t xml:space="preserve">, </w:t>
      </w:r>
      <w:r w:rsidR="00BD4C69">
        <w:rPr>
          <w:rFonts w:asciiTheme="majorHAnsi" w:hAnsiTheme="majorHAnsi"/>
          <w:color w:val="000000" w:themeColor="text1"/>
        </w:rPr>
        <w:t>pushing</w:t>
      </w:r>
      <w:r w:rsidR="00F9312C">
        <w:rPr>
          <w:rFonts w:asciiTheme="majorHAnsi" w:hAnsiTheme="majorHAnsi"/>
          <w:color w:val="000000" w:themeColor="text1"/>
        </w:rPr>
        <w:t xml:space="preserve"> the </w:t>
      </w:r>
      <w:r w:rsidR="000B6A0E">
        <w:rPr>
          <w:rFonts w:asciiTheme="majorHAnsi" w:hAnsiTheme="majorHAnsi"/>
          <w:color w:val="000000" w:themeColor="text1"/>
        </w:rPr>
        <w:t xml:space="preserve">49-state average </w:t>
      </w:r>
      <w:r w:rsidR="00F9312C">
        <w:rPr>
          <w:rFonts w:asciiTheme="majorHAnsi" w:hAnsiTheme="majorHAnsi"/>
          <w:color w:val="000000" w:themeColor="text1"/>
        </w:rPr>
        <w:t xml:space="preserve">to </w:t>
      </w:r>
      <w:r w:rsidR="00BD4C69">
        <w:rPr>
          <w:rFonts w:asciiTheme="majorHAnsi" w:hAnsiTheme="majorHAnsi"/>
          <w:color w:val="000000" w:themeColor="text1"/>
        </w:rPr>
        <w:t>+0.41</w:t>
      </w:r>
      <w:r w:rsidR="00F9312C">
        <w:rPr>
          <w:rFonts w:asciiTheme="majorHAnsi" w:hAnsiTheme="majorHAnsi"/>
          <w:color w:val="000000" w:themeColor="text1"/>
        </w:rPr>
        <w:t xml:space="preserve"> °C </w:t>
      </w:r>
      <w:r w:rsidR="00E3036C">
        <w:rPr>
          <w:rFonts w:asciiTheme="majorHAnsi" w:hAnsiTheme="majorHAnsi"/>
          <w:color w:val="000000" w:themeColor="text1"/>
        </w:rPr>
        <w:t>(+0.</w:t>
      </w:r>
      <w:r w:rsidR="00BD4C69">
        <w:rPr>
          <w:rFonts w:asciiTheme="majorHAnsi" w:hAnsiTheme="majorHAnsi"/>
          <w:color w:val="000000" w:themeColor="text1"/>
        </w:rPr>
        <w:t>74</w:t>
      </w:r>
      <w:r w:rsidR="00F9312C">
        <w:rPr>
          <w:rFonts w:asciiTheme="majorHAnsi" w:hAnsiTheme="majorHAnsi"/>
          <w:color w:val="000000" w:themeColor="text1"/>
        </w:rPr>
        <w:t xml:space="preserve"> °F)</w:t>
      </w:r>
      <w:r w:rsidR="000B6A0E">
        <w:rPr>
          <w:rFonts w:asciiTheme="majorHAnsi" w:hAnsiTheme="majorHAnsi"/>
          <w:color w:val="000000" w:themeColor="text1"/>
        </w:rPr>
        <w:t>.</w:t>
      </w:r>
      <w:r w:rsidR="00B941DF">
        <w:rPr>
          <w:rFonts w:asciiTheme="majorHAnsi" w:hAnsiTheme="majorHAnsi"/>
          <w:color w:val="000000" w:themeColor="text1"/>
        </w:rPr>
        <w:t xml:space="preserve">   </w:t>
      </w:r>
      <w:r w:rsidR="006D0ACE">
        <w:rPr>
          <w:rFonts w:asciiTheme="majorHAnsi" w:hAnsiTheme="majorHAnsi"/>
          <w:color w:val="000000" w:themeColor="text1"/>
        </w:rPr>
        <w:t xml:space="preserve"> </w:t>
      </w:r>
      <w:r w:rsidR="00C806EE" w:rsidRPr="00366767">
        <w:rPr>
          <w:rFonts w:asciiTheme="majorHAnsi" w:hAnsiTheme="majorHAnsi"/>
          <w:color w:val="000000" w:themeColor="text1"/>
        </w:rPr>
        <w:t xml:space="preserve">[We don’t include Hawaii in the US results because its land area is less than that of a satellite grid square, so it would have virtually no impact on the overall national </w:t>
      </w:r>
      <w:r w:rsidR="00C806EE">
        <w:rPr>
          <w:rFonts w:asciiTheme="majorHAnsi" w:hAnsiTheme="majorHAnsi"/>
        </w:rPr>
        <w:t xml:space="preserve">results.]  </w:t>
      </w:r>
    </w:p>
    <w:p w14:paraId="51C82FEE" w14:textId="07E3931C" w:rsidR="002E6A66" w:rsidRDefault="002E6A66" w:rsidP="00F10C6D">
      <w:pPr>
        <w:jc w:val="both"/>
        <w:rPr>
          <w:rFonts w:asciiTheme="majorHAnsi" w:hAnsiTheme="majorHAnsi"/>
          <w:color w:val="000000" w:themeColor="text1"/>
        </w:rPr>
      </w:pPr>
    </w:p>
    <w:p w14:paraId="53FDD3AA" w14:textId="7A97B404" w:rsidR="002E6A66" w:rsidRDefault="002E6A66" w:rsidP="002E6A66">
      <w:pPr>
        <w:jc w:val="both"/>
        <w:rPr>
          <w:rFonts w:asciiTheme="majorHAnsi" w:hAnsiTheme="majorHAnsi"/>
        </w:rPr>
      </w:pPr>
      <w:r w:rsidRPr="002E6A66">
        <w:rPr>
          <w:rFonts w:asciiTheme="majorHAnsi" w:hAnsiTheme="majorHAnsi"/>
          <w:b/>
          <w:color w:val="000000" w:themeColor="text1"/>
        </w:rPr>
        <w:t>New Reference Base Jan 2021</w:t>
      </w:r>
      <w:r w:rsidR="00F921DA">
        <w:rPr>
          <w:rFonts w:asciiTheme="majorHAnsi" w:hAnsiTheme="majorHAnsi"/>
          <w:b/>
          <w:color w:val="000000" w:themeColor="text1"/>
        </w:rPr>
        <w:t xml:space="preserve"> and forward</w:t>
      </w:r>
      <w:r>
        <w:rPr>
          <w:rFonts w:asciiTheme="majorHAnsi" w:hAnsiTheme="majorHAnsi"/>
          <w:b/>
          <w:color w:val="000000" w:themeColor="text1"/>
        </w:rPr>
        <w:t xml:space="preserve">.  </w:t>
      </w:r>
      <w:r>
        <w:rPr>
          <w:rFonts w:asciiTheme="majorHAnsi" w:hAnsiTheme="majorHAnsi"/>
        </w:rPr>
        <w:t xml:space="preserve">As noted in the Jan 2021 GTR, the situation comes around every 10 years when the reference period or “30-year normal” that we use to calculate the departures is redefined.  With that, we have averaged the absolute temperatures over the period 1991-2020, in accordance with the World Meteorological Organization’s guidelines, and use this as the new base period.  This allows the anomalies to relate more closely to the experience of the average person, i.e. the climate of the last 30 years.  Due to the rising trend of global and regional temperatures, the new </w:t>
      </w:r>
      <w:proofErr w:type="spellStart"/>
      <w:r>
        <w:rPr>
          <w:rFonts w:asciiTheme="majorHAnsi" w:hAnsiTheme="majorHAnsi"/>
        </w:rPr>
        <w:t>normals</w:t>
      </w:r>
      <w:proofErr w:type="spellEnd"/>
      <w:r>
        <w:rPr>
          <w:rFonts w:asciiTheme="majorHAnsi" w:hAnsiTheme="majorHAnsi"/>
        </w:rPr>
        <w:t xml:space="preserve"> are a little warmer than before, i.e. the global average temperature for Januaries for 1991-2020 is 0.14 °C warmer than the average for Januaries during 1981-2010.  So, the new departures </w:t>
      </w:r>
      <w:r>
        <w:rPr>
          <w:rFonts w:asciiTheme="majorHAnsi" w:hAnsiTheme="majorHAnsi"/>
        </w:rPr>
        <w:lastRenderedPageBreak/>
        <w:t xml:space="preserve">from this now warmer average will appear to be cooler, but this is an artifact of simply applying a new base period.  It is important to remember that changes over time periods, such as a trend value or the relative difference of one year to the next, will not change.  Think about it this way, all we’ve done is to take the </w:t>
      </w:r>
      <w:r w:rsidRPr="00910191">
        <w:rPr>
          <w:rFonts w:asciiTheme="majorHAnsi" w:hAnsiTheme="majorHAnsi"/>
          <w:i/>
        </w:rPr>
        <w:t>entire</w:t>
      </w:r>
      <w:r>
        <w:rPr>
          <w:rFonts w:asciiTheme="majorHAnsi" w:hAnsiTheme="majorHAnsi"/>
        </w:rPr>
        <w:t xml:space="preserve"> time series and shifted it down a little.</w:t>
      </w:r>
    </w:p>
    <w:p w14:paraId="08C7097F" w14:textId="77777777" w:rsidR="00BE3B9F" w:rsidRDefault="00BE3B9F" w:rsidP="00FC0EFA">
      <w:pPr>
        <w:jc w:val="both"/>
        <w:rPr>
          <w:rFonts w:asciiTheme="majorHAnsi" w:hAnsiTheme="majorHAnsi"/>
        </w:rPr>
      </w:pPr>
    </w:p>
    <w:p w14:paraId="442D80F2" w14:textId="732F8E8E" w:rsidR="009442C7" w:rsidRPr="0008399C" w:rsidRDefault="00E07AC9" w:rsidP="00FC0EFA">
      <w:pPr>
        <w:jc w:val="both"/>
        <w:rPr>
          <w:rFonts w:asciiTheme="majorHAnsi" w:hAnsiTheme="majorHAnsi"/>
        </w:rPr>
      </w:pPr>
      <w:r w:rsidRPr="00E07AC9">
        <w:rPr>
          <w:rFonts w:asciiTheme="majorHAnsi" w:hAnsiTheme="majorHAnsi"/>
          <w:b/>
        </w:rPr>
        <w:t>To</w:t>
      </w:r>
      <w:r>
        <w:rPr>
          <w:rFonts w:asciiTheme="majorHAnsi" w:hAnsiTheme="majorHAnsi"/>
          <w:b/>
        </w:rPr>
        <w:t>-</w:t>
      </w:r>
      <w:r w:rsidRPr="00E07AC9">
        <w:rPr>
          <w:rFonts w:asciiTheme="majorHAnsi" w:hAnsiTheme="majorHAnsi"/>
          <w:b/>
        </w:rPr>
        <w:t>Do List</w:t>
      </w:r>
      <w:r>
        <w:rPr>
          <w:rFonts w:asciiTheme="majorHAnsi" w:hAnsiTheme="majorHAnsi"/>
        </w:rPr>
        <w:t xml:space="preserve">: </w:t>
      </w:r>
      <w:r w:rsidR="005C1E82">
        <w:rPr>
          <w:rFonts w:asciiTheme="majorHAnsi" w:hAnsiTheme="majorHAnsi"/>
        </w:rPr>
        <w:t xml:space="preserve">There has been a </w:t>
      </w:r>
      <w:r w:rsidR="00356D96">
        <w:rPr>
          <w:rFonts w:asciiTheme="majorHAnsi" w:hAnsiTheme="majorHAnsi"/>
        </w:rPr>
        <w:t>delay</w:t>
      </w:r>
      <w:r w:rsidR="005C1E82">
        <w:rPr>
          <w:rFonts w:asciiTheme="majorHAnsi" w:hAnsiTheme="majorHAnsi"/>
        </w:rPr>
        <w:t xml:space="preserve"> in our ability to utilize and merge the new generation of microwave sensors (ATMS) on the NPP and JPSS satellites.  As of now, the calibration equations applied by the agency have changed at least twice, so that the data stream contains inhomogeneities which obviously impact the type of measurements we seek.  We are hoping this is resolved soon with a dataset that </w:t>
      </w:r>
      <w:r w:rsidR="00356D96">
        <w:rPr>
          <w:rFonts w:asciiTheme="majorHAnsi" w:hAnsiTheme="majorHAnsi"/>
        </w:rPr>
        <w:t xml:space="preserve">is </w:t>
      </w:r>
      <w:r w:rsidR="005C1E82">
        <w:rPr>
          <w:rFonts w:asciiTheme="majorHAnsi" w:hAnsiTheme="majorHAnsi"/>
        </w:rPr>
        <w:t xml:space="preserve">built with a single, consistent set of calibration equations.   </w:t>
      </w:r>
      <w:r w:rsidR="00FC0EFA" w:rsidRPr="00FC0EFA">
        <w:rPr>
          <w:rFonts w:asciiTheme="majorHAnsi" w:hAnsiTheme="majorHAnsi"/>
        </w:rPr>
        <w:t xml:space="preserve">In addition, the current non-drifting satellite operated by the Europeans,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has not yet been adjusted or “neutralized” for its seasonal peculiarities related to </w:t>
      </w:r>
      <w:r w:rsidR="00356D96">
        <w:rPr>
          <w:rFonts w:asciiTheme="majorHAnsi" w:hAnsiTheme="majorHAnsi"/>
        </w:rPr>
        <w:t xml:space="preserve">its </w:t>
      </w:r>
      <w:r w:rsidR="006821FA">
        <w:rPr>
          <w:rFonts w:asciiTheme="majorHAnsi" w:hAnsiTheme="majorHAnsi"/>
        </w:rPr>
        <w:t xml:space="preserve">unique </w:t>
      </w:r>
      <w:r w:rsidR="00356D96">
        <w:rPr>
          <w:rFonts w:asciiTheme="majorHAnsi" w:hAnsiTheme="majorHAnsi"/>
        </w:rPr>
        <w:t>equatorial crossing time (0930)</w:t>
      </w:r>
      <w:r w:rsidR="00FC0EFA" w:rsidRPr="00FC0EFA">
        <w:rPr>
          <w:rFonts w:asciiTheme="majorHAnsi" w:hAnsiTheme="majorHAnsi"/>
        </w:rPr>
        <w:t xml:space="preserve">.  While these </w:t>
      </w:r>
      <w:proofErr w:type="spellStart"/>
      <w:r w:rsidR="00FC0EFA" w:rsidRPr="00FC0EFA">
        <w:rPr>
          <w:rFonts w:asciiTheme="majorHAnsi" w:hAnsiTheme="majorHAnsi"/>
        </w:rPr>
        <w:t>MetOP</w:t>
      </w:r>
      <w:proofErr w:type="spellEnd"/>
      <w:r w:rsidR="00FC0EFA" w:rsidRPr="00FC0EFA">
        <w:rPr>
          <w:rFonts w:asciiTheme="majorHAnsi" w:hAnsiTheme="majorHAnsi"/>
        </w:rPr>
        <w:t xml:space="preserve">-B peculiarities do not affect the long-term global trend, they do introduce error within a particular year in specific locations </w:t>
      </w:r>
      <w:r w:rsidR="00171174">
        <w:rPr>
          <w:rFonts w:asciiTheme="majorHAnsi" w:hAnsiTheme="majorHAnsi"/>
        </w:rPr>
        <w:t>over land.</w:t>
      </w:r>
      <w:r w:rsidR="00FC0EFA" w:rsidRPr="00FC0EFA">
        <w:rPr>
          <w:rFonts w:asciiTheme="majorHAnsi" w:hAnsiTheme="majorHAnsi"/>
        </w:rPr>
        <w:t xml:space="preserve">  </w:t>
      </w:r>
    </w:p>
    <w:p w14:paraId="5716D481" w14:textId="77777777" w:rsidR="00636526" w:rsidRPr="0008399C" w:rsidRDefault="00636526" w:rsidP="00FC0EFA">
      <w:pPr>
        <w:jc w:val="both"/>
        <w:rPr>
          <w:rFonts w:asciiTheme="majorHAnsi" w:hAnsiTheme="majorHAnsi"/>
        </w:rPr>
      </w:pPr>
    </w:p>
    <w:p w14:paraId="6A5DB48D" w14:textId="34EC961B" w:rsidR="0008399C" w:rsidRDefault="0008399C" w:rsidP="005E4E6F">
      <w:pPr>
        <w:jc w:val="both"/>
        <w:rPr>
          <w:rFonts w:asciiTheme="majorHAnsi" w:eastAsia="Times New Roman" w:hAnsiTheme="majorHAnsi"/>
        </w:rPr>
      </w:pPr>
      <w:r w:rsidRPr="0008399C">
        <w:rPr>
          <w:rFonts w:asciiTheme="majorHAnsi" w:eastAsia="Times New Roman" w:hAnsiTheme="majorHAnsi"/>
        </w:rPr>
        <w:t>As part of an ongoing joint project between UAH, NOAA and NASA, Christy and Dr. Roy Spencer, an ESSC principal scientist, use data gathered by</w:t>
      </w:r>
      <w:r>
        <w:rPr>
          <w:rFonts w:asciiTheme="majorHAnsi" w:eastAsia="Times New Roman" w:hAnsiTheme="majorHAnsi"/>
        </w:rPr>
        <w:t xml:space="preserve"> </w:t>
      </w:r>
      <w:r w:rsidRPr="0008399C">
        <w:rPr>
          <w:rFonts w:asciiTheme="majorHAnsi" w:eastAsia="Times New Roman" w:hAnsiTheme="majorHAnsi"/>
        </w:rPr>
        <w:t>advanced micr</w:t>
      </w:r>
      <w:r w:rsidR="00276288">
        <w:rPr>
          <w:rFonts w:asciiTheme="majorHAnsi" w:eastAsia="Times New Roman" w:hAnsiTheme="majorHAnsi"/>
        </w:rPr>
        <w:t>owave sounding units on NOAA,</w:t>
      </w:r>
      <w:r w:rsidRPr="0008399C">
        <w:rPr>
          <w:rFonts w:asciiTheme="majorHAnsi" w:eastAsia="Times New Roman" w:hAnsiTheme="majorHAnsi"/>
        </w:rPr>
        <w:t xml:space="preserve"> NASA </w:t>
      </w:r>
      <w:r w:rsidR="00276288">
        <w:rPr>
          <w:rFonts w:asciiTheme="majorHAnsi" w:eastAsia="Times New Roman" w:hAnsiTheme="majorHAnsi"/>
        </w:rPr>
        <w:t xml:space="preserve">and European </w:t>
      </w:r>
      <w:r w:rsidRPr="0008399C">
        <w:rPr>
          <w:rFonts w:asciiTheme="majorHAnsi" w:eastAsia="Times New Roman" w:hAnsiTheme="majorHAnsi"/>
        </w:rPr>
        <w:t xml:space="preserve">satellites to </w:t>
      </w:r>
      <w:r w:rsidR="006821FA">
        <w:rPr>
          <w:rFonts w:asciiTheme="majorHAnsi" w:eastAsia="Times New Roman" w:hAnsiTheme="majorHAnsi"/>
        </w:rPr>
        <w:t>produce</w:t>
      </w:r>
      <w:r w:rsidRPr="0008399C">
        <w:rPr>
          <w:rFonts w:asciiTheme="majorHAnsi" w:eastAsia="Times New Roman" w:hAnsiTheme="majorHAnsi"/>
        </w:rPr>
        <w:t xml:space="preserve"> temperature readings for almost all regions of the Earth. This includes remote desert, ocean and rain forest areas where reliable climate data are not otherwise available.</w:t>
      </w:r>
      <w:r w:rsidR="00853AD8">
        <w:rPr>
          <w:rFonts w:asciiTheme="majorHAnsi" w:eastAsia="Times New Roman" w:hAnsiTheme="majorHAnsi"/>
        </w:rPr>
        <w:t xml:space="preserve">  </w:t>
      </w:r>
      <w:r w:rsidR="00601828">
        <w:rPr>
          <w:rFonts w:asciiTheme="majorHAnsi" w:eastAsia="Times New Roman" w:hAnsiTheme="majorHAnsi"/>
        </w:rPr>
        <w:t>Drs. Danny Braswell</w:t>
      </w:r>
      <w:r w:rsidR="00116D3C">
        <w:rPr>
          <w:rFonts w:asciiTheme="majorHAnsi" w:eastAsia="Times New Roman" w:hAnsiTheme="majorHAnsi"/>
        </w:rPr>
        <w:t xml:space="preserve"> and</w:t>
      </w:r>
      <w:r w:rsidR="00601828">
        <w:rPr>
          <w:rFonts w:asciiTheme="majorHAnsi" w:eastAsia="Times New Roman" w:hAnsiTheme="majorHAnsi"/>
        </w:rPr>
        <w:t xml:space="preserve"> </w:t>
      </w:r>
      <w:r w:rsidR="00853AD8">
        <w:rPr>
          <w:rFonts w:asciiTheme="majorHAnsi" w:eastAsia="Times New Roman" w:hAnsiTheme="majorHAnsi"/>
        </w:rPr>
        <w:t xml:space="preserve">Rob </w:t>
      </w:r>
      <w:proofErr w:type="spellStart"/>
      <w:r w:rsidR="00853AD8">
        <w:rPr>
          <w:rFonts w:asciiTheme="majorHAnsi" w:eastAsia="Times New Roman" w:hAnsiTheme="majorHAnsi"/>
        </w:rPr>
        <w:t>Junod</w:t>
      </w:r>
      <w:proofErr w:type="spellEnd"/>
      <w:r w:rsidR="00853AD8">
        <w:rPr>
          <w:rFonts w:asciiTheme="majorHAnsi" w:eastAsia="Times New Roman" w:hAnsiTheme="majorHAnsi"/>
        </w:rPr>
        <w:t xml:space="preserve"> assist in the preparation of these reports.</w:t>
      </w:r>
    </w:p>
    <w:p w14:paraId="67209462" w14:textId="77777777" w:rsidR="009B7507" w:rsidRPr="0008399C" w:rsidRDefault="009B7507" w:rsidP="00FC0EFA">
      <w:pPr>
        <w:jc w:val="both"/>
        <w:rPr>
          <w:rFonts w:asciiTheme="majorHAnsi" w:eastAsia="Times New Roman" w:hAnsiTheme="majorHAnsi"/>
        </w:rPr>
      </w:pPr>
    </w:p>
    <w:p w14:paraId="1CAB6AAD" w14:textId="25C1496C" w:rsidR="0008399C" w:rsidRPr="0008399C" w:rsidRDefault="0008399C" w:rsidP="00FC0EFA">
      <w:pPr>
        <w:jc w:val="both"/>
        <w:rPr>
          <w:rFonts w:asciiTheme="majorHAnsi" w:eastAsia="Times New Roman" w:hAnsiTheme="majorHAnsi"/>
        </w:rPr>
      </w:pPr>
      <w:r w:rsidRPr="0008399C">
        <w:rPr>
          <w:rFonts w:asciiTheme="majorHAnsi" w:eastAsia="Times New Roman" w:hAnsiTheme="majorHAnsi"/>
        </w:rPr>
        <w:t>The satellite-based instruments measure the temperature of the atmosphere from the surface up to an altitude of about eight kilometers above sea level. Once the monthly temperature data are collected and processed, they are placed in a "public" computer file for immediate access by atmospheric scientists in the U.S. and abroad.</w:t>
      </w:r>
    </w:p>
    <w:p w14:paraId="032A78F3" w14:textId="77777777" w:rsidR="0008399C" w:rsidRDefault="0008399C" w:rsidP="0092407D">
      <w:pPr>
        <w:jc w:val="both"/>
        <w:rPr>
          <w:rFonts w:asciiTheme="majorHAnsi" w:eastAsia="Times New Roman" w:hAnsiTheme="majorHAnsi"/>
        </w:rPr>
      </w:pPr>
    </w:p>
    <w:p w14:paraId="77281F8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The complete version 6 lower troposphere dataset is available here:</w:t>
      </w:r>
    </w:p>
    <w:p w14:paraId="25C3820E" w14:textId="77777777" w:rsidR="00636526" w:rsidRDefault="00636526" w:rsidP="0092407D">
      <w:pPr>
        <w:jc w:val="both"/>
        <w:rPr>
          <w:rFonts w:asciiTheme="majorHAnsi" w:eastAsia="Times New Roman" w:hAnsiTheme="majorHAnsi"/>
        </w:rPr>
      </w:pPr>
    </w:p>
    <w:p w14:paraId="594F409C"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http://www.nsstc.uah.edu/data/msu/v6.0/tlt/uahncdc_lt_6.0.txt</w:t>
      </w:r>
    </w:p>
    <w:p w14:paraId="21E33DB8" w14:textId="77777777" w:rsidR="00636526" w:rsidRDefault="00636526" w:rsidP="0092407D">
      <w:pPr>
        <w:jc w:val="both"/>
        <w:rPr>
          <w:rFonts w:asciiTheme="majorHAnsi" w:eastAsia="Times New Roman" w:hAnsiTheme="majorHAnsi"/>
        </w:rPr>
      </w:pPr>
    </w:p>
    <w:p w14:paraId="42CF02B3" w14:textId="22BE7BA1"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Archived color maps of local temperature anomalies are available on-line at:</w:t>
      </w:r>
    </w:p>
    <w:p w14:paraId="009997CC" w14:textId="77777777" w:rsidR="0008399C" w:rsidRDefault="0008399C" w:rsidP="0092407D">
      <w:pPr>
        <w:jc w:val="both"/>
        <w:rPr>
          <w:rFonts w:asciiTheme="majorHAnsi" w:eastAsia="Times New Roman" w:hAnsiTheme="majorHAnsi"/>
        </w:rPr>
      </w:pPr>
    </w:p>
    <w:p w14:paraId="1AA75483" w14:textId="77777777" w:rsidR="0008399C" w:rsidRPr="0008399C" w:rsidRDefault="0008399C" w:rsidP="0092407D">
      <w:pPr>
        <w:jc w:val="both"/>
        <w:rPr>
          <w:rFonts w:asciiTheme="majorHAnsi" w:eastAsia="Times New Roman" w:hAnsiTheme="majorHAnsi"/>
        </w:rPr>
      </w:pPr>
      <w:r w:rsidRPr="0008399C">
        <w:rPr>
          <w:rFonts w:asciiTheme="majorHAnsi" w:eastAsia="Times New Roman" w:hAnsiTheme="majorHAnsi"/>
        </w:rPr>
        <w:t>http://nsstc.uah.edu/climate/</w:t>
      </w:r>
    </w:p>
    <w:p w14:paraId="1F612B74" w14:textId="77777777" w:rsidR="0008399C" w:rsidRDefault="0008399C" w:rsidP="0092407D">
      <w:pPr>
        <w:jc w:val="both"/>
        <w:rPr>
          <w:rFonts w:asciiTheme="majorHAnsi" w:eastAsia="Times New Roman" w:hAnsiTheme="majorHAnsi"/>
        </w:rPr>
      </w:pPr>
    </w:p>
    <w:p w14:paraId="07808107" w14:textId="30F960F0" w:rsidR="0008399C" w:rsidRPr="0092407D" w:rsidRDefault="0008399C" w:rsidP="0092407D">
      <w:pPr>
        <w:jc w:val="both"/>
        <w:rPr>
          <w:rFonts w:asciiTheme="majorHAnsi" w:eastAsia="Times New Roman" w:hAnsiTheme="majorHAnsi"/>
        </w:rPr>
      </w:pPr>
      <w:r w:rsidRPr="0008399C">
        <w:rPr>
          <w:rFonts w:asciiTheme="majorHAnsi" w:eastAsia="Times New Roman" w:hAnsiTheme="majorHAnsi"/>
        </w:rPr>
        <w:t>Neither Christy nor Spencer receives any research suppo</w:t>
      </w:r>
      <w:r>
        <w:rPr>
          <w:rFonts w:asciiTheme="majorHAnsi" w:eastAsia="Times New Roman" w:hAnsiTheme="majorHAnsi"/>
        </w:rPr>
        <w:t xml:space="preserve">rt or funding from oil, coal or </w:t>
      </w:r>
      <w:r w:rsidRPr="0008399C">
        <w:rPr>
          <w:rFonts w:asciiTheme="majorHAnsi" w:eastAsia="Times New Roman" w:hAnsiTheme="majorHAnsi"/>
        </w:rPr>
        <w:t>industrial companies or organizations, or from any private or special interest groups. All of their climate research funding comes from federal and state grants or contracts</w:t>
      </w:r>
      <w:r w:rsidR="0092407D">
        <w:rPr>
          <w:rFonts w:asciiTheme="majorHAnsi" w:eastAsia="Times New Roman" w:hAnsiTheme="majorHAnsi"/>
        </w:rPr>
        <w:t>.</w:t>
      </w:r>
    </w:p>
    <w:p w14:paraId="3F06303C" w14:textId="77777777" w:rsidR="0092407D" w:rsidRDefault="0092407D">
      <w:pPr>
        <w:rPr>
          <w:rFonts w:asciiTheme="majorHAnsi" w:hAnsiTheme="majorHAnsi"/>
        </w:rPr>
      </w:pPr>
    </w:p>
    <w:p w14:paraId="3A759C17" w14:textId="2344F06D" w:rsidR="00197736" w:rsidRDefault="0021256D" w:rsidP="00F77070">
      <w:pPr>
        <w:jc w:val="center"/>
        <w:rPr>
          <w:rFonts w:asciiTheme="majorHAnsi" w:hAnsiTheme="majorHAnsi"/>
        </w:rPr>
      </w:pPr>
      <w:r>
        <w:rPr>
          <w:rFonts w:asciiTheme="majorHAnsi" w:hAnsiTheme="majorHAnsi"/>
        </w:rPr>
        <w:t>--30—</w:t>
      </w:r>
    </w:p>
    <w:p w14:paraId="6578A7FA" w14:textId="71C85909" w:rsidR="00197736" w:rsidRDefault="00197736" w:rsidP="0021256D">
      <w:pPr>
        <w:rPr>
          <w:rFonts w:asciiTheme="majorHAnsi" w:hAnsiTheme="majorHAnsi"/>
        </w:rPr>
      </w:pPr>
    </w:p>
    <w:p w14:paraId="434B4A27" w14:textId="7E55085B" w:rsidR="001D6600" w:rsidRDefault="00BD4C69" w:rsidP="0021256D">
      <w:pPr>
        <w:rPr>
          <w:rFonts w:asciiTheme="majorHAnsi" w:hAnsiTheme="majorHAnsi"/>
        </w:rPr>
      </w:pPr>
      <w:r>
        <w:rPr>
          <w:rFonts w:asciiTheme="majorHAnsi" w:hAnsiTheme="majorHAnsi"/>
          <w:noProof/>
        </w:rPr>
        <w:lastRenderedPageBreak/>
        <w:drawing>
          <wp:inline distT="0" distB="0" distL="0" distR="0" wp14:anchorId="1F2E7BE7" wp14:editId="59081F28">
            <wp:extent cx="5632450" cy="3486785"/>
            <wp:effectExtent l="0" t="0" r="635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03_Map.png"/>
                    <pic:cNvPicPr/>
                  </pic:nvPicPr>
                  <pic:blipFill>
                    <a:blip r:embed="rId7"/>
                    <a:stretch>
                      <a:fillRect/>
                    </a:stretch>
                  </pic:blipFill>
                  <pic:spPr>
                    <a:xfrm>
                      <a:off x="0" y="0"/>
                      <a:ext cx="5632450" cy="3486785"/>
                    </a:xfrm>
                    <a:prstGeom prst="rect">
                      <a:avLst/>
                    </a:prstGeom>
                  </pic:spPr>
                </pic:pic>
              </a:graphicData>
            </a:graphic>
          </wp:inline>
        </w:drawing>
      </w:r>
    </w:p>
    <w:p w14:paraId="7FC06F0F" w14:textId="190E8DB0" w:rsidR="00F63A5C" w:rsidRDefault="00A76575" w:rsidP="0021256D">
      <w:pPr>
        <w:rPr>
          <w:rFonts w:asciiTheme="majorHAnsi" w:hAnsiTheme="majorHAnsi"/>
        </w:rPr>
      </w:pPr>
      <w:r>
        <w:rPr>
          <w:rFonts w:asciiTheme="majorHAnsi" w:hAnsiTheme="majorHAnsi"/>
        </w:rPr>
        <w:t xml:space="preserve">Figure.  Lower tropospheric temperature anomalies for </w:t>
      </w:r>
      <w:r w:rsidR="00BD4C69">
        <w:rPr>
          <w:rFonts w:asciiTheme="majorHAnsi" w:hAnsiTheme="majorHAnsi"/>
        </w:rPr>
        <w:t>March</w:t>
      </w:r>
      <w:r w:rsidR="0058346E">
        <w:rPr>
          <w:rFonts w:asciiTheme="majorHAnsi" w:hAnsiTheme="majorHAnsi"/>
        </w:rPr>
        <w:t xml:space="preserve"> 2022</w:t>
      </w:r>
    </w:p>
    <w:p w14:paraId="5E5E4FDC" w14:textId="77777777" w:rsidR="004B707F" w:rsidRDefault="004B707F" w:rsidP="0021256D">
      <w:pPr>
        <w:rPr>
          <w:rFonts w:asciiTheme="majorHAnsi" w:hAnsiTheme="majorHAnsi"/>
        </w:rPr>
      </w:pPr>
      <w:bookmarkStart w:id="0" w:name="_GoBack"/>
      <w:bookmarkEnd w:id="0"/>
    </w:p>
    <w:p w14:paraId="10F468A1" w14:textId="0B5EA64F" w:rsidR="002807A5" w:rsidRDefault="002807A5" w:rsidP="0021256D">
      <w:pPr>
        <w:rPr>
          <w:rFonts w:asciiTheme="majorHAnsi" w:hAnsiTheme="majorHAnsi"/>
        </w:rPr>
      </w:pPr>
    </w:p>
    <w:p w14:paraId="491ED28E" w14:textId="6AD736DA" w:rsidR="002807A5" w:rsidRDefault="00BD4C69" w:rsidP="0021256D">
      <w:pPr>
        <w:rPr>
          <w:rFonts w:asciiTheme="majorHAnsi" w:hAnsiTheme="majorHAnsi"/>
        </w:rPr>
      </w:pPr>
      <w:r>
        <w:rPr>
          <w:rFonts w:asciiTheme="majorHAnsi" w:hAnsiTheme="majorHAnsi"/>
          <w:noProof/>
        </w:rPr>
        <w:drawing>
          <wp:inline distT="0" distB="0" distL="0" distR="0" wp14:anchorId="5D602A87" wp14:editId="61A9F925">
            <wp:extent cx="5632450" cy="206311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203_Bar.png"/>
                    <pic:cNvPicPr/>
                  </pic:nvPicPr>
                  <pic:blipFill>
                    <a:blip r:embed="rId8"/>
                    <a:stretch>
                      <a:fillRect/>
                    </a:stretch>
                  </pic:blipFill>
                  <pic:spPr>
                    <a:xfrm>
                      <a:off x="0" y="0"/>
                      <a:ext cx="5632450" cy="2063115"/>
                    </a:xfrm>
                    <a:prstGeom prst="rect">
                      <a:avLst/>
                    </a:prstGeom>
                  </pic:spPr>
                </pic:pic>
              </a:graphicData>
            </a:graphic>
          </wp:inline>
        </w:drawing>
      </w:r>
    </w:p>
    <w:p w14:paraId="764D1B34" w14:textId="2E0CA76E" w:rsidR="00CE6A97" w:rsidRDefault="00CE6A97" w:rsidP="0021256D">
      <w:pPr>
        <w:rPr>
          <w:rFonts w:asciiTheme="majorHAnsi" w:hAnsiTheme="majorHAnsi"/>
        </w:rPr>
      </w:pPr>
    </w:p>
    <w:p w14:paraId="1B5F6FAB" w14:textId="2AF735DE" w:rsidR="00F63A5C" w:rsidRDefault="00F63A5C" w:rsidP="0021256D">
      <w:pPr>
        <w:rPr>
          <w:rFonts w:asciiTheme="majorHAnsi" w:hAnsiTheme="majorHAnsi"/>
        </w:rPr>
      </w:pPr>
    </w:p>
    <w:p w14:paraId="5361FA48" w14:textId="681292F0" w:rsidR="007C32E0" w:rsidRDefault="007C32E0" w:rsidP="0021256D">
      <w:pPr>
        <w:rPr>
          <w:rFonts w:asciiTheme="majorHAnsi" w:hAnsiTheme="majorHAnsi"/>
        </w:rPr>
      </w:pPr>
    </w:p>
    <w:p w14:paraId="45A06B36" w14:textId="2E611D50" w:rsidR="0021256D" w:rsidRDefault="00A76575" w:rsidP="0021256D">
      <w:pPr>
        <w:rPr>
          <w:rFonts w:asciiTheme="majorHAnsi" w:hAnsiTheme="majorHAnsi"/>
        </w:rPr>
      </w:pPr>
      <w:r>
        <w:rPr>
          <w:rFonts w:asciiTheme="majorHAnsi" w:hAnsiTheme="majorHAnsi"/>
        </w:rPr>
        <w:t>Figure.  Bar chart of global monthly lower tropospheric temperature anomalies.</w:t>
      </w:r>
    </w:p>
    <w:p w14:paraId="5EAE4A2C" w14:textId="3F6DC6BB" w:rsidR="00D71F2F" w:rsidRDefault="00D71F2F" w:rsidP="0021256D">
      <w:pPr>
        <w:rPr>
          <w:rFonts w:asciiTheme="majorHAnsi" w:hAnsiTheme="majorHAnsi"/>
        </w:rPr>
      </w:pPr>
    </w:p>
    <w:p w14:paraId="54C38F37" w14:textId="36B63F75" w:rsidR="00BB7D9F" w:rsidRPr="0021256D" w:rsidRDefault="00BB7D9F" w:rsidP="0021256D">
      <w:pPr>
        <w:rPr>
          <w:rFonts w:asciiTheme="majorHAnsi" w:hAnsiTheme="majorHAnsi"/>
        </w:rPr>
      </w:pPr>
    </w:p>
    <w:sectPr w:rsidR="00BB7D9F" w:rsidRPr="0021256D" w:rsidSect="00F97BB8">
      <w:pgSz w:w="12240" w:h="15840"/>
      <w:pgMar w:top="1555" w:right="1714" w:bottom="1440" w:left="165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4D"/>
    <w:family w:val="decorative"/>
    <w:pitch w:val="variable"/>
    <w:sig w:usb0="00000003" w:usb1="1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A21389"/>
    <w:multiLevelType w:val="hybridMultilevel"/>
    <w:tmpl w:val="C5CA56E6"/>
    <w:lvl w:ilvl="0" w:tplc="1FD8EDF0">
      <w:numFmt w:val="bullet"/>
      <w:lvlText w:val=""/>
      <w:lvlJc w:val="left"/>
      <w:pPr>
        <w:ind w:left="720" w:hanging="360"/>
      </w:pPr>
      <w:rPr>
        <w:rFonts w:ascii="Wingdings" w:eastAsiaTheme="minorEastAsia" w:hAnsi="Wingding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SystemFonts/>
  <w:proofState w:spelling="clean" w:grammar="clean"/>
  <w:defaultTabStop w:val="720"/>
  <w:displayHorizontalDrawingGridEvery w:val="0"/>
  <w:displayVerticalDrawingGridEvery w:val="0"/>
  <w:doNotUseMarginsForDrawingGridOrigin/>
  <w:noPunctuationKern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C40"/>
    <w:rsid w:val="000003D1"/>
    <w:rsid w:val="00001092"/>
    <w:rsid w:val="000015A1"/>
    <w:rsid w:val="000051BA"/>
    <w:rsid w:val="00012A4B"/>
    <w:rsid w:val="00013883"/>
    <w:rsid w:val="00017A5E"/>
    <w:rsid w:val="00022B17"/>
    <w:rsid w:val="00023FA8"/>
    <w:rsid w:val="000332FF"/>
    <w:rsid w:val="000333D4"/>
    <w:rsid w:val="0003364B"/>
    <w:rsid w:val="000356F3"/>
    <w:rsid w:val="000430B6"/>
    <w:rsid w:val="00045B31"/>
    <w:rsid w:val="00046349"/>
    <w:rsid w:val="00047123"/>
    <w:rsid w:val="00061CC9"/>
    <w:rsid w:val="00064069"/>
    <w:rsid w:val="00074772"/>
    <w:rsid w:val="0008399C"/>
    <w:rsid w:val="000956C6"/>
    <w:rsid w:val="000958DB"/>
    <w:rsid w:val="000961BB"/>
    <w:rsid w:val="000A157A"/>
    <w:rsid w:val="000B6A0E"/>
    <w:rsid w:val="000B6AEB"/>
    <w:rsid w:val="000C2414"/>
    <w:rsid w:val="000C425E"/>
    <w:rsid w:val="000D2A50"/>
    <w:rsid w:val="000E023A"/>
    <w:rsid w:val="000E0CB6"/>
    <w:rsid w:val="000E6459"/>
    <w:rsid w:val="000E7318"/>
    <w:rsid w:val="001130EB"/>
    <w:rsid w:val="00116D3C"/>
    <w:rsid w:val="001214C9"/>
    <w:rsid w:val="001252FD"/>
    <w:rsid w:val="0013223F"/>
    <w:rsid w:val="00140159"/>
    <w:rsid w:val="001527E6"/>
    <w:rsid w:val="001602C7"/>
    <w:rsid w:val="00170E89"/>
    <w:rsid w:val="00171174"/>
    <w:rsid w:val="00171A78"/>
    <w:rsid w:val="00176EC8"/>
    <w:rsid w:val="00183C40"/>
    <w:rsid w:val="00187698"/>
    <w:rsid w:val="00192648"/>
    <w:rsid w:val="0019636E"/>
    <w:rsid w:val="00197736"/>
    <w:rsid w:val="00197CCF"/>
    <w:rsid w:val="001A100F"/>
    <w:rsid w:val="001A791A"/>
    <w:rsid w:val="001B076F"/>
    <w:rsid w:val="001B3414"/>
    <w:rsid w:val="001B354F"/>
    <w:rsid w:val="001B614A"/>
    <w:rsid w:val="001C2518"/>
    <w:rsid w:val="001D515E"/>
    <w:rsid w:val="001D6600"/>
    <w:rsid w:val="001E58BB"/>
    <w:rsid w:val="001F6CFC"/>
    <w:rsid w:val="0020071F"/>
    <w:rsid w:val="00202C6D"/>
    <w:rsid w:val="0020512D"/>
    <w:rsid w:val="00211C2E"/>
    <w:rsid w:val="0021256D"/>
    <w:rsid w:val="002129A4"/>
    <w:rsid w:val="00221278"/>
    <w:rsid w:val="00221E61"/>
    <w:rsid w:val="00222C08"/>
    <w:rsid w:val="00240E37"/>
    <w:rsid w:val="00257028"/>
    <w:rsid w:val="00266D6E"/>
    <w:rsid w:val="0027329E"/>
    <w:rsid w:val="002732AD"/>
    <w:rsid w:val="00276288"/>
    <w:rsid w:val="002807A5"/>
    <w:rsid w:val="00286977"/>
    <w:rsid w:val="00286A81"/>
    <w:rsid w:val="002C053D"/>
    <w:rsid w:val="002C32D4"/>
    <w:rsid w:val="002C3FA5"/>
    <w:rsid w:val="002D297C"/>
    <w:rsid w:val="002D3217"/>
    <w:rsid w:val="002D7E1A"/>
    <w:rsid w:val="002E6A66"/>
    <w:rsid w:val="002E7094"/>
    <w:rsid w:val="002F67DC"/>
    <w:rsid w:val="00301828"/>
    <w:rsid w:val="0030558B"/>
    <w:rsid w:val="003127E9"/>
    <w:rsid w:val="0031643E"/>
    <w:rsid w:val="00320C78"/>
    <w:rsid w:val="0032182C"/>
    <w:rsid w:val="00332770"/>
    <w:rsid w:val="003343AD"/>
    <w:rsid w:val="00336F1B"/>
    <w:rsid w:val="00337FF4"/>
    <w:rsid w:val="003450A6"/>
    <w:rsid w:val="00347FB9"/>
    <w:rsid w:val="003509EF"/>
    <w:rsid w:val="0035367C"/>
    <w:rsid w:val="00354CBB"/>
    <w:rsid w:val="00355939"/>
    <w:rsid w:val="00356D96"/>
    <w:rsid w:val="00365853"/>
    <w:rsid w:val="00366767"/>
    <w:rsid w:val="003678E2"/>
    <w:rsid w:val="00381510"/>
    <w:rsid w:val="003944B3"/>
    <w:rsid w:val="00397EF9"/>
    <w:rsid w:val="003A2814"/>
    <w:rsid w:val="003A4B93"/>
    <w:rsid w:val="003B0AAE"/>
    <w:rsid w:val="003B7F29"/>
    <w:rsid w:val="003C01BF"/>
    <w:rsid w:val="003C0A0D"/>
    <w:rsid w:val="003F7BEB"/>
    <w:rsid w:val="00405A11"/>
    <w:rsid w:val="00406384"/>
    <w:rsid w:val="00422D4B"/>
    <w:rsid w:val="0042617C"/>
    <w:rsid w:val="00446ED4"/>
    <w:rsid w:val="00451575"/>
    <w:rsid w:val="00454827"/>
    <w:rsid w:val="00470E2B"/>
    <w:rsid w:val="004715B2"/>
    <w:rsid w:val="004727D6"/>
    <w:rsid w:val="00473EB3"/>
    <w:rsid w:val="00475D10"/>
    <w:rsid w:val="00477EE1"/>
    <w:rsid w:val="004814BB"/>
    <w:rsid w:val="00494E52"/>
    <w:rsid w:val="004959E6"/>
    <w:rsid w:val="004A53A2"/>
    <w:rsid w:val="004A6BD3"/>
    <w:rsid w:val="004B5788"/>
    <w:rsid w:val="004B707F"/>
    <w:rsid w:val="004C0BE3"/>
    <w:rsid w:val="004C507F"/>
    <w:rsid w:val="004C693B"/>
    <w:rsid w:val="004E2B27"/>
    <w:rsid w:val="004E403E"/>
    <w:rsid w:val="004E4552"/>
    <w:rsid w:val="004E5E01"/>
    <w:rsid w:val="004F20F6"/>
    <w:rsid w:val="004F6F6B"/>
    <w:rsid w:val="004F7D69"/>
    <w:rsid w:val="00501CC8"/>
    <w:rsid w:val="00501F5C"/>
    <w:rsid w:val="00505D31"/>
    <w:rsid w:val="00513726"/>
    <w:rsid w:val="005149F3"/>
    <w:rsid w:val="00521452"/>
    <w:rsid w:val="00522C21"/>
    <w:rsid w:val="005273FB"/>
    <w:rsid w:val="00543346"/>
    <w:rsid w:val="00544BB8"/>
    <w:rsid w:val="00545F71"/>
    <w:rsid w:val="00550994"/>
    <w:rsid w:val="0055177A"/>
    <w:rsid w:val="0056094C"/>
    <w:rsid w:val="0056598A"/>
    <w:rsid w:val="005712D9"/>
    <w:rsid w:val="00582CEA"/>
    <w:rsid w:val="0058346E"/>
    <w:rsid w:val="0059055B"/>
    <w:rsid w:val="005915C4"/>
    <w:rsid w:val="0059394C"/>
    <w:rsid w:val="00595E94"/>
    <w:rsid w:val="00596BE0"/>
    <w:rsid w:val="005A2198"/>
    <w:rsid w:val="005A75CB"/>
    <w:rsid w:val="005B0F09"/>
    <w:rsid w:val="005B627A"/>
    <w:rsid w:val="005C1E82"/>
    <w:rsid w:val="005C201B"/>
    <w:rsid w:val="005C7B3B"/>
    <w:rsid w:val="005D1879"/>
    <w:rsid w:val="005D3AE5"/>
    <w:rsid w:val="005D60F8"/>
    <w:rsid w:val="005E4E6F"/>
    <w:rsid w:val="0060167A"/>
    <w:rsid w:val="00601828"/>
    <w:rsid w:val="00602438"/>
    <w:rsid w:val="00605182"/>
    <w:rsid w:val="00607996"/>
    <w:rsid w:val="00610C2B"/>
    <w:rsid w:val="00624AD2"/>
    <w:rsid w:val="0062754C"/>
    <w:rsid w:val="00636526"/>
    <w:rsid w:val="00637197"/>
    <w:rsid w:val="00640E36"/>
    <w:rsid w:val="006443AA"/>
    <w:rsid w:val="0066089B"/>
    <w:rsid w:val="006667E9"/>
    <w:rsid w:val="00666F77"/>
    <w:rsid w:val="006756C8"/>
    <w:rsid w:val="00681CB9"/>
    <w:rsid w:val="006821FA"/>
    <w:rsid w:val="0068552B"/>
    <w:rsid w:val="0068705C"/>
    <w:rsid w:val="0069241B"/>
    <w:rsid w:val="0069517F"/>
    <w:rsid w:val="00695694"/>
    <w:rsid w:val="006A091D"/>
    <w:rsid w:val="006A6A85"/>
    <w:rsid w:val="006B1015"/>
    <w:rsid w:val="006B3C41"/>
    <w:rsid w:val="006B4903"/>
    <w:rsid w:val="006C01B1"/>
    <w:rsid w:val="006C248A"/>
    <w:rsid w:val="006C617C"/>
    <w:rsid w:val="006D0ACE"/>
    <w:rsid w:val="006E724A"/>
    <w:rsid w:val="006F33C7"/>
    <w:rsid w:val="00715A27"/>
    <w:rsid w:val="00720B42"/>
    <w:rsid w:val="00723254"/>
    <w:rsid w:val="00725702"/>
    <w:rsid w:val="007278FF"/>
    <w:rsid w:val="0073019D"/>
    <w:rsid w:val="007344E7"/>
    <w:rsid w:val="00766CAE"/>
    <w:rsid w:val="00775AED"/>
    <w:rsid w:val="00787518"/>
    <w:rsid w:val="00790222"/>
    <w:rsid w:val="00791428"/>
    <w:rsid w:val="00794F3A"/>
    <w:rsid w:val="007974A4"/>
    <w:rsid w:val="007A0023"/>
    <w:rsid w:val="007A2436"/>
    <w:rsid w:val="007A3C55"/>
    <w:rsid w:val="007A4D9F"/>
    <w:rsid w:val="007C32E0"/>
    <w:rsid w:val="007C6E93"/>
    <w:rsid w:val="007D3A1E"/>
    <w:rsid w:val="007D5905"/>
    <w:rsid w:val="007E7C32"/>
    <w:rsid w:val="007E7D45"/>
    <w:rsid w:val="007F15C6"/>
    <w:rsid w:val="00807B44"/>
    <w:rsid w:val="0081423B"/>
    <w:rsid w:val="008215B0"/>
    <w:rsid w:val="0082322A"/>
    <w:rsid w:val="00824378"/>
    <w:rsid w:val="00853AD8"/>
    <w:rsid w:val="00866A38"/>
    <w:rsid w:val="00867FA0"/>
    <w:rsid w:val="00871B65"/>
    <w:rsid w:val="00884C80"/>
    <w:rsid w:val="008869B6"/>
    <w:rsid w:val="00886A2E"/>
    <w:rsid w:val="00890D21"/>
    <w:rsid w:val="00892B22"/>
    <w:rsid w:val="008B3F53"/>
    <w:rsid w:val="008C0D6F"/>
    <w:rsid w:val="008C1D7C"/>
    <w:rsid w:val="008D552C"/>
    <w:rsid w:val="008E5730"/>
    <w:rsid w:val="008E7D2A"/>
    <w:rsid w:val="008F7688"/>
    <w:rsid w:val="009060E2"/>
    <w:rsid w:val="00910191"/>
    <w:rsid w:val="00916D61"/>
    <w:rsid w:val="0092407D"/>
    <w:rsid w:val="00936027"/>
    <w:rsid w:val="009432AB"/>
    <w:rsid w:val="009442C7"/>
    <w:rsid w:val="00964540"/>
    <w:rsid w:val="00972FDE"/>
    <w:rsid w:val="00982CAD"/>
    <w:rsid w:val="009935ED"/>
    <w:rsid w:val="00996A7F"/>
    <w:rsid w:val="009A4CD3"/>
    <w:rsid w:val="009A6BF0"/>
    <w:rsid w:val="009B1E6E"/>
    <w:rsid w:val="009B58E2"/>
    <w:rsid w:val="009B7507"/>
    <w:rsid w:val="009C4D9D"/>
    <w:rsid w:val="009C65E9"/>
    <w:rsid w:val="009D5A80"/>
    <w:rsid w:val="009D7D20"/>
    <w:rsid w:val="009E1A9B"/>
    <w:rsid w:val="009E7461"/>
    <w:rsid w:val="009F52DE"/>
    <w:rsid w:val="009F5BC6"/>
    <w:rsid w:val="009F6042"/>
    <w:rsid w:val="009F733A"/>
    <w:rsid w:val="00A05C2C"/>
    <w:rsid w:val="00A15274"/>
    <w:rsid w:val="00A254B0"/>
    <w:rsid w:val="00A262EE"/>
    <w:rsid w:val="00A30D7C"/>
    <w:rsid w:val="00A3220A"/>
    <w:rsid w:val="00A32ED6"/>
    <w:rsid w:val="00A4446A"/>
    <w:rsid w:val="00A60308"/>
    <w:rsid w:val="00A624C7"/>
    <w:rsid w:val="00A76575"/>
    <w:rsid w:val="00A82DBF"/>
    <w:rsid w:val="00A91D42"/>
    <w:rsid w:val="00A96D12"/>
    <w:rsid w:val="00A979C7"/>
    <w:rsid w:val="00AA06B6"/>
    <w:rsid w:val="00AA4997"/>
    <w:rsid w:val="00AB2C07"/>
    <w:rsid w:val="00AB62B2"/>
    <w:rsid w:val="00AC1FD5"/>
    <w:rsid w:val="00AD1749"/>
    <w:rsid w:val="00AD3383"/>
    <w:rsid w:val="00AD7AA5"/>
    <w:rsid w:val="00AE7DC2"/>
    <w:rsid w:val="00AF060D"/>
    <w:rsid w:val="00AF6AF5"/>
    <w:rsid w:val="00B04426"/>
    <w:rsid w:val="00B107A8"/>
    <w:rsid w:val="00B13E87"/>
    <w:rsid w:val="00B1518B"/>
    <w:rsid w:val="00B46072"/>
    <w:rsid w:val="00B525E9"/>
    <w:rsid w:val="00B6357E"/>
    <w:rsid w:val="00B63A5F"/>
    <w:rsid w:val="00B66C62"/>
    <w:rsid w:val="00B71FC4"/>
    <w:rsid w:val="00B764C6"/>
    <w:rsid w:val="00B802FB"/>
    <w:rsid w:val="00B8067B"/>
    <w:rsid w:val="00B941DF"/>
    <w:rsid w:val="00B96567"/>
    <w:rsid w:val="00BA0726"/>
    <w:rsid w:val="00BA1B63"/>
    <w:rsid w:val="00BA2F09"/>
    <w:rsid w:val="00BA46D4"/>
    <w:rsid w:val="00BA6039"/>
    <w:rsid w:val="00BA7A50"/>
    <w:rsid w:val="00BB1F14"/>
    <w:rsid w:val="00BB7D9F"/>
    <w:rsid w:val="00BD425C"/>
    <w:rsid w:val="00BD4C69"/>
    <w:rsid w:val="00BD5116"/>
    <w:rsid w:val="00BE28E0"/>
    <w:rsid w:val="00BE3B9F"/>
    <w:rsid w:val="00BF2087"/>
    <w:rsid w:val="00BF221F"/>
    <w:rsid w:val="00C01DF7"/>
    <w:rsid w:val="00C203AC"/>
    <w:rsid w:val="00C2213C"/>
    <w:rsid w:val="00C22F93"/>
    <w:rsid w:val="00C25A78"/>
    <w:rsid w:val="00C30BD5"/>
    <w:rsid w:val="00C32F70"/>
    <w:rsid w:val="00C415A5"/>
    <w:rsid w:val="00C419B8"/>
    <w:rsid w:val="00C44C3E"/>
    <w:rsid w:val="00C46D50"/>
    <w:rsid w:val="00C5516E"/>
    <w:rsid w:val="00C56D58"/>
    <w:rsid w:val="00C608AC"/>
    <w:rsid w:val="00C64431"/>
    <w:rsid w:val="00C652E2"/>
    <w:rsid w:val="00C75672"/>
    <w:rsid w:val="00C806EE"/>
    <w:rsid w:val="00C848D8"/>
    <w:rsid w:val="00C87CB8"/>
    <w:rsid w:val="00C97C02"/>
    <w:rsid w:val="00CA6209"/>
    <w:rsid w:val="00CB2636"/>
    <w:rsid w:val="00CB732A"/>
    <w:rsid w:val="00CC7EA5"/>
    <w:rsid w:val="00CD11EA"/>
    <w:rsid w:val="00CD6722"/>
    <w:rsid w:val="00CE6A97"/>
    <w:rsid w:val="00CF1AB3"/>
    <w:rsid w:val="00D0588C"/>
    <w:rsid w:val="00D13954"/>
    <w:rsid w:val="00D21080"/>
    <w:rsid w:val="00D21572"/>
    <w:rsid w:val="00D24670"/>
    <w:rsid w:val="00D27E76"/>
    <w:rsid w:val="00D342D0"/>
    <w:rsid w:val="00D348B7"/>
    <w:rsid w:val="00D3758E"/>
    <w:rsid w:val="00D45987"/>
    <w:rsid w:val="00D54AAF"/>
    <w:rsid w:val="00D550E9"/>
    <w:rsid w:val="00D5593B"/>
    <w:rsid w:val="00D63A3D"/>
    <w:rsid w:val="00D65EC3"/>
    <w:rsid w:val="00D66814"/>
    <w:rsid w:val="00D71F2F"/>
    <w:rsid w:val="00D75CB1"/>
    <w:rsid w:val="00D77996"/>
    <w:rsid w:val="00D81C28"/>
    <w:rsid w:val="00D82382"/>
    <w:rsid w:val="00D92943"/>
    <w:rsid w:val="00D943F7"/>
    <w:rsid w:val="00DA11D2"/>
    <w:rsid w:val="00DA32A1"/>
    <w:rsid w:val="00DB695B"/>
    <w:rsid w:val="00DC745B"/>
    <w:rsid w:val="00DC7EA0"/>
    <w:rsid w:val="00DD2334"/>
    <w:rsid w:val="00DD5E38"/>
    <w:rsid w:val="00DE0508"/>
    <w:rsid w:val="00DF0401"/>
    <w:rsid w:val="00DF409A"/>
    <w:rsid w:val="00E059F4"/>
    <w:rsid w:val="00E0710F"/>
    <w:rsid w:val="00E07AC9"/>
    <w:rsid w:val="00E13B5A"/>
    <w:rsid w:val="00E15A99"/>
    <w:rsid w:val="00E239C8"/>
    <w:rsid w:val="00E3036C"/>
    <w:rsid w:val="00E37733"/>
    <w:rsid w:val="00E40D6C"/>
    <w:rsid w:val="00E45B8D"/>
    <w:rsid w:val="00E50FF3"/>
    <w:rsid w:val="00E5278D"/>
    <w:rsid w:val="00E577A4"/>
    <w:rsid w:val="00E61734"/>
    <w:rsid w:val="00E6390C"/>
    <w:rsid w:val="00E704C9"/>
    <w:rsid w:val="00E8205B"/>
    <w:rsid w:val="00E82FC4"/>
    <w:rsid w:val="00E97785"/>
    <w:rsid w:val="00EA04B2"/>
    <w:rsid w:val="00EA4233"/>
    <w:rsid w:val="00EB3294"/>
    <w:rsid w:val="00EB7E8C"/>
    <w:rsid w:val="00EC1BA7"/>
    <w:rsid w:val="00ED5F20"/>
    <w:rsid w:val="00EE5C4E"/>
    <w:rsid w:val="00EE6B7E"/>
    <w:rsid w:val="00EF56B4"/>
    <w:rsid w:val="00F040A0"/>
    <w:rsid w:val="00F061BF"/>
    <w:rsid w:val="00F07F61"/>
    <w:rsid w:val="00F10C6D"/>
    <w:rsid w:val="00F112FD"/>
    <w:rsid w:val="00F11C4F"/>
    <w:rsid w:val="00F21774"/>
    <w:rsid w:val="00F33AED"/>
    <w:rsid w:val="00F405AF"/>
    <w:rsid w:val="00F43CDF"/>
    <w:rsid w:val="00F45712"/>
    <w:rsid w:val="00F52DAD"/>
    <w:rsid w:val="00F542E0"/>
    <w:rsid w:val="00F558EC"/>
    <w:rsid w:val="00F63698"/>
    <w:rsid w:val="00F63A5C"/>
    <w:rsid w:val="00F646CB"/>
    <w:rsid w:val="00F64870"/>
    <w:rsid w:val="00F64F4F"/>
    <w:rsid w:val="00F66A9C"/>
    <w:rsid w:val="00F67067"/>
    <w:rsid w:val="00F73132"/>
    <w:rsid w:val="00F76FB6"/>
    <w:rsid w:val="00F77070"/>
    <w:rsid w:val="00F862D7"/>
    <w:rsid w:val="00F91AF9"/>
    <w:rsid w:val="00F921DA"/>
    <w:rsid w:val="00F9312C"/>
    <w:rsid w:val="00F9625A"/>
    <w:rsid w:val="00F97BB8"/>
    <w:rsid w:val="00FA2918"/>
    <w:rsid w:val="00FA2C2D"/>
    <w:rsid w:val="00FA4ED4"/>
    <w:rsid w:val="00FB4C48"/>
    <w:rsid w:val="00FB7448"/>
    <w:rsid w:val="00FC0EFA"/>
    <w:rsid w:val="00FC60FB"/>
    <w:rsid w:val="00FD3DE7"/>
    <w:rsid w:val="00FD5DC1"/>
    <w:rsid w:val="00FE3C27"/>
    <w:rsid w:val="00FE5F11"/>
    <w:rsid w:val="00FF0882"/>
    <w:rsid w:val="00FF653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B10A9D8"/>
  <w14:defaultImageDpi w14:val="300"/>
  <w15:docId w15:val="{3AC20316-B92C-AD45-B204-8F6A2E8ECB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399C"/>
    <w:rPr>
      <w:color w:val="0000FF" w:themeColor="hyperlink"/>
      <w:u w:val="single"/>
    </w:rPr>
  </w:style>
  <w:style w:type="paragraph" w:styleId="BalloonText">
    <w:name w:val="Balloon Text"/>
    <w:basedOn w:val="Normal"/>
    <w:link w:val="BalloonTextChar"/>
    <w:uiPriority w:val="99"/>
    <w:semiHidden/>
    <w:unhideWhenUsed/>
    <w:rsid w:val="009240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2407D"/>
    <w:rPr>
      <w:rFonts w:ascii="Lucida Grande" w:hAnsi="Lucida Grande" w:cs="Lucida Grande"/>
      <w:sz w:val="18"/>
      <w:szCs w:val="18"/>
      <w:lang w:eastAsia="en-US"/>
    </w:rPr>
  </w:style>
  <w:style w:type="paragraph" w:styleId="ListParagraph">
    <w:name w:val="List Paragraph"/>
    <w:basedOn w:val="Normal"/>
    <w:uiPriority w:val="34"/>
    <w:qFormat/>
    <w:rsid w:val="0021256D"/>
    <w:pPr>
      <w:ind w:left="720"/>
      <w:contextualSpacing/>
    </w:pPr>
  </w:style>
  <w:style w:type="table" w:styleId="TableGrid">
    <w:name w:val="Table Grid"/>
    <w:basedOn w:val="TableNormal"/>
    <w:uiPriority w:val="59"/>
    <w:rsid w:val="006F33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646CB"/>
    <w:rPr>
      <w:color w:val="605E5C"/>
      <w:shd w:val="clear" w:color="auto" w:fill="E1DFDD"/>
    </w:rPr>
  </w:style>
  <w:style w:type="character" w:styleId="FollowedHyperlink">
    <w:name w:val="FollowedHyperlink"/>
    <w:basedOn w:val="DefaultParagraphFont"/>
    <w:uiPriority w:val="99"/>
    <w:semiHidden/>
    <w:unhideWhenUsed/>
    <w:rsid w:val="00F66A9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8102727">
      <w:bodyDiv w:val="1"/>
      <w:marLeft w:val="0"/>
      <w:marRight w:val="0"/>
      <w:marTop w:val="0"/>
      <w:marBottom w:val="0"/>
      <w:divBdr>
        <w:top w:val="none" w:sz="0" w:space="0" w:color="auto"/>
        <w:left w:val="none" w:sz="0" w:space="0" w:color="auto"/>
        <w:bottom w:val="none" w:sz="0" w:space="0" w:color="auto"/>
        <w:right w:val="none" w:sz="0" w:space="0" w:color="auto"/>
      </w:divBdr>
    </w:div>
    <w:div w:id="1115565174">
      <w:bodyDiv w:val="1"/>
      <w:marLeft w:val="0"/>
      <w:marRight w:val="0"/>
      <w:marTop w:val="0"/>
      <w:marBottom w:val="0"/>
      <w:divBdr>
        <w:top w:val="none" w:sz="0" w:space="0" w:color="auto"/>
        <w:left w:val="none" w:sz="0" w:space="0" w:color="auto"/>
        <w:bottom w:val="none" w:sz="0" w:space="0" w:color="auto"/>
        <w:right w:val="none" w:sz="0" w:space="0" w:color="auto"/>
      </w:divBdr>
    </w:div>
    <w:div w:id="1345934886">
      <w:bodyDiv w:val="1"/>
      <w:marLeft w:val="0"/>
      <w:marRight w:val="0"/>
      <w:marTop w:val="0"/>
      <w:marBottom w:val="0"/>
      <w:divBdr>
        <w:top w:val="none" w:sz="0" w:space="0" w:color="auto"/>
        <w:left w:val="none" w:sz="0" w:space="0" w:color="auto"/>
        <w:bottom w:val="none" w:sz="0" w:space="0" w:color="auto"/>
        <w:right w:val="none" w:sz="0" w:space="0" w:color="auto"/>
      </w:divBdr>
      <w:divsChild>
        <w:div w:id="2005425356">
          <w:marLeft w:val="0"/>
          <w:marRight w:val="0"/>
          <w:marTop w:val="0"/>
          <w:marBottom w:val="0"/>
          <w:divBdr>
            <w:top w:val="none" w:sz="0" w:space="0" w:color="auto"/>
            <w:left w:val="none" w:sz="0" w:space="0" w:color="auto"/>
            <w:bottom w:val="none" w:sz="0" w:space="0" w:color="auto"/>
            <w:right w:val="none" w:sz="0" w:space="0" w:color="auto"/>
          </w:divBdr>
        </w:div>
        <w:div w:id="559563515">
          <w:marLeft w:val="0"/>
          <w:marRight w:val="0"/>
          <w:marTop w:val="0"/>
          <w:marBottom w:val="0"/>
          <w:divBdr>
            <w:top w:val="none" w:sz="0" w:space="0" w:color="auto"/>
            <w:left w:val="none" w:sz="0" w:space="0" w:color="auto"/>
            <w:bottom w:val="none" w:sz="0" w:space="0" w:color="auto"/>
            <w:right w:val="none" w:sz="0" w:space="0" w:color="auto"/>
          </w:divBdr>
        </w:div>
        <w:div w:id="1081218456">
          <w:marLeft w:val="0"/>
          <w:marRight w:val="0"/>
          <w:marTop w:val="0"/>
          <w:marBottom w:val="0"/>
          <w:divBdr>
            <w:top w:val="none" w:sz="0" w:space="0" w:color="auto"/>
            <w:left w:val="none" w:sz="0" w:space="0" w:color="auto"/>
            <w:bottom w:val="none" w:sz="0" w:space="0" w:color="auto"/>
            <w:right w:val="none" w:sz="0" w:space="0" w:color="auto"/>
          </w:divBdr>
        </w:div>
        <w:div w:id="2055226293">
          <w:marLeft w:val="0"/>
          <w:marRight w:val="0"/>
          <w:marTop w:val="0"/>
          <w:marBottom w:val="0"/>
          <w:divBdr>
            <w:top w:val="none" w:sz="0" w:space="0" w:color="auto"/>
            <w:left w:val="none" w:sz="0" w:space="0" w:color="auto"/>
            <w:bottom w:val="none" w:sz="0" w:space="0" w:color="auto"/>
            <w:right w:val="none" w:sz="0" w:space="0" w:color="auto"/>
          </w:divBdr>
        </w:div>
        <w:div w:id="566189896">
          <w:marLeft w:val="0"/>
          <w:marRight w:val="0"/>
          <w:marTop w:val="0"/>
          <w:marBottom w:val="0"/>
          <w:divBdr>
            <w:top w:val="none" w:sz="0" w:space="0" w:color="auto"/>
            <w:left w:val="none" w:sz="0" w:space="0" w:color="auto"/>
            <w:bottom w:val="none" w:sz="0" w:space="0" w:color="auto"/>
            <w:right w:val="none" w:sz="0" w:space="0" w:color="auto"/>
          </w:divBdr>
        </w:div>
        <w:div w:id="2091465300">
          <w:marLeft w:val="0"/>
          <w:marRight w:val="0"/>
          <w:marTop w:val="0"/>
          <w:marBottom w:val="0"/>
          <w:divBdr>
            <w:top w:val="none" w:sz="0" w:space="0" w:color="auto"/>
            <w:left w:val="none" w:sz="0" w:space="0" w:color="auto"/>
            <w:bottom w:val="none" w:sz="0" w:space="0" w:color="auto"/>
            <w:right w:val="none" w:sz="0" w:space="0" w:color="auto"/>
          </w:divBdr>
        </w:div>
        <w:div w:id="925846526">
          <w:marLeft w:val="0"/>
          <w:marRight w:val="0"/>
          <w:marTop w:val="0"/>
          <w:marBottom w:val="0"/>
          <w:divBdr>
            <w:top w:val="none" w:sz="0" w:space="0" w:color="auto"/>
            <w:left w:val="none" w:sz="0" w:space="0" w:color="auto"/>
            <w:bottom w:val="none" w:sz="0" w:space="0" w:color="auto"/>
            <w:right w:val="none" w:sz="0" w:space="0" w:color="auto"/>
          </w:divBdr>
        </w:div>
        <w:div w:id="1841307798">
          <w:marLeft w:val="0"/>
          <w:marRight w:val="0"/>
          <w:marTop w:val="0"/>
          <w:marBottom w:val="0"/>
          <w:divBdr>
            <w:top w:val="none" w:sz="0" w:space="0" w:color="auto"/>
            <w:left w:val="none" w:sz="0" w:space="0" w:color="auto"/>
            <w:bottom w:val="none" w:sz="0" w:space="0" w:color="auto"/>
            <w:right w:val="none" w:sz="0" w:space="0" w:color="auto"/>
          </w:divBdr>
        </w:div>
        <w:div w:id="846791314">
          <w:marLeft w:val="0"/>
          <w:marRight w:val="0"/>
          <w:marTop w:val="0"/>
          <w:marBottom w:val="0"/>
          <w:divBdr>
            <w:top w:val="none" w:sz="0" w:space="0" w:color="auto"/>
            <w:left w:val="none" w:sz="0" w:space="0" w:color="auto"/>
            <w:bottom w:val="none" w:sz="0" w:space="0" w:color="auto"/>
            <w:right w:val="none" w:sz="0" w:space="0" w:color="auto"/>
          </w:divBdr>
        </w:div>
        <w:div w:id="588972808">
          <w:marLeft w:val="0"/>
          <w:marRight w:val="0"/>
          <w:marTop w:val="0"/>
          <w:marBottom w:val="0"/>
          <w:divBdr>
            <w:top w:val="none" w:sz="0" w:space="0" w:color="auto"/>
            <w:left w:val="none" w:sz="0" w:space="0" w:color="auto"/>
            <w:bottom w:val="none" w:sz="0" w:space="0" w:color="auto"/>
            <w:right w:val="none" w:sz="0" w:space="0" w:color="auto"/>
          </w:divBdr>
        </w:div>
        <w:div w:id="1389837482">
          <w:marLeft w:val="0"/>
          <w:marRight w:val="0"/>
          <w:marTop w:val="0"/>
          <w:marBottom w:val="0"/>
          <w:divBdr>
            <w:top w:val="none" w:sz="0" w:space="0" w:color="auto"/>
            <w:left w:val="none" w:sz="0" w:space="0" w:color="auto"/>
            <w:bottom w:val="none" w:sz="0" w:space="0" w:color="auto"/>
            <w:right w:val="none" w:sz="0" w:space="0" w:color="auto"/>
          </w:divBdr>
        </w:div>
        <w:div w:id="1615482681">
          <w:marLeft w:val="0"/>
          <w:marRight w:val="0"/>
          <w:marTop w:val="0"/>
          <w:marBottom w:val="0"/>
          <w:divBdr>
            <w:top w:val="none" w:sz="0" w:space="0" w:color="auto"/>
            <w:left w:val="none" w:sz="0" w:space="0" w:color="auto"/>
            <w:bottom w:val="none" w:sz="0" w:space="0" w:color="auto"/>
            <w:right w:val="none" w:sz="0" w:space="0" w:color="auto"/>
          </w:divBdr>
        </w:div>
        <w:div w:id="1754668336">
          <w:marLeft w:val="0"/>
          <w:marRight w:val="0"/>
          <w:marTop w:val="0"/>
          <w:marBottom w:val="0"/>
          <w:divBdr>
            <w:top w:val="none" w:sz="0" w:space="0" w:color="auto"/>
            <w:left w:val="none" w:sz="0" w:space="0" w:color="auto"/>
            <w:bottom w:val="none" w:sz="0" w:space="0" w:color="auto"/>
            <w:right w:val="none" w:sz="0" w:space="0" w:color="auto"/>
          </w:divBdr>
        </w:div>
        <w:div w:id="1283919575">
          <w:marLeft w:val="0"/>
          <w:marRight w:val="0"/>
          <w:marTop w:val="0"/>
          <w:marBottom w:val="0"/>
          <w:divBdr>
            <w:top w:val="none" w:sz="0" w:space="0" w:color="auto"/>
            <w:left w:val="none" w:sz="0" w:space="0" w:color="auto"/>
            <w:bottom w:val="none" w:sz="0" w:space="0" w:color="auto"/>
            <w:right w:val="none" w:sz="0" w:space="0" w:color="auto"/>
          </w:divBdr>
        </w:div>
        <w:div w:id="1283346329">
          <w:marLeft w:val="0"/>
          <w:marRight w:val="0"/>
          <w:marTop w:val="0"/>
          <w:marBottom w:val="0"/>
          <w:divBdr>
            <w:top w:val="none" w:sz="0" w:space="0" w:color="auto"/>
            <w:left w:val="none" w:sz="0" w:space="0" w:color="auto"/>
            <w:bottom w:val="none" w:sz="0" w:space="0" w:color="auto"/>
            <w:right w:val="none" w:sz="0" w:space="0" w:color="auto"/>
          </w:divBdr>
        </w:div>
        <w:div w:id="840972132">
          <w:marLeft w:val="0"/>
          <w:marRight w:val="0"/>
          <w:marTop w:val="0"/>
          <w:marBottom w:val="0"/>
          <w:divBdr>
            <w:top w:val="none" w:sz="0" w:space="0" w:color="auto"/>
            <w:left w:val="none" w:sz="0" w:space="0" w:color="auto"/>
            <w:bottom w:val="none" w:sz="0" w:space="0" w:color="auto"/>
            <w:right w:val="none" w:sz="0" w:space="0" w:color="auto"/>
          </w:divBdr>
        </w:div>
        <w:div w:id="272060217">
          <w:marLeft w:val="0"/>
          <w:marRight w:val="0"/>
          <w:marTop w:val="0"/>
          <w:marBottom w:val="0"/>
          <w:divBdr>
            <w:top w:val="none" w:sz="0" w:space="0" w:color="auto"/>
            <w:left w:val="none" w:sz="0" w:space="0" w:color="auto"/>
            <w:bottom w:val="none" w:sz="0" w:space="0" w:color="auto"/>
            <w:right w:val="none" w:sz="0" w:space="0" w:color="auto"/>
          </w:divBdr>
        </w:div>
        <w:div w:id="1389959122">
          <w:marLeft w:val="0"/>
          <w:marRight w:val="0"/>
          <w:marTop w:val="0"/>
          <w:marBottom w:val="0"/>
          <w:divBdr>
            <w:top w:val="none" w:sz="0" w:space="0" w:color="auto"/>
            <w:left w:val="none" w:sz="0" w:space="0" w:color="auto"/>
            <w:bottom w:val="none" w:sz="0" w:space="0" w:color="auto"/>
            <w:right w:val="none" w:sz="0" w:space="0" w:color="auto"/>
          </w:divBdr>
        </w:div>
        <w:div w:id="1514607803">
          <w:marLeft w:val="0"/>
          <w:marRight w:val="0"/>
          <w:marTop w:val="0"/>
          <w:marBottom w:val="0"/>
          <w:divBdr>
            <w:top w:val="none" w:sz="0" w:space="0" w:color="auto"/>
            <w:left w:val="none" w:sz="0" w:space="0" w:color="auto"/>
            <w:bottom w:val="none" w:sz="0" w:space="0" w:color="auto"/>
            <w:right w:val="none" w:sz="0" w:space="0" w:color="auto"/>
          </w:divBdr>
        </w:div>
        <w:div w:id="1668627119">
          <w:marLeft w:val="0"/>
          <w:marRight w:val="0"/>
          <w:marTop w:val="0"/>
          <w:marBottom w:val="0"/>
          <w:divBdr>
            <w:top w:val="none" w:sz="0" w:space="0" w:color="auto"/>
            <w:left w:val="none" w:sz="0" w:space="0" w:color="auto"/>
            <w:bottom w:val="none" w:sz="0" w:space="0" w:color="auto"/>
            <w:right w:val="none" w:sz="0" w:space="0" w:color="auto"/>
          </w:divBdr>
        </w:div>
        <w:div w:id="1742017250">
          <w:marLeft w:val="0"/>
          <w:marRight w:val="0"/>
          <w:marTop w:val="0"/>
          <w:marBottom w:val="0"/>
          <w:divBdr>
            <w:top w:val="none" w:sz="0" w:space="0" w:color="auto"/>
            <w:left w:val="none" w:sz="0" w:space="0" w:color="auto"/>
            <w:bottom w:val="none" w:sz="0" w:space="0" w:color="auto"/>
            <w:right w:val="none" w:sz="0" w:space="0" w:color="auto"/>
          </w:divBdr>
        </w:div>
        <w:div w:id="1894807374">
          <w:marLeft w:val="0"/>
          <w:marRight w:val="0"/>
          <w:marTop w:val="0"/>
          <w:marBottom w:val="0"/>
          <w:divBdr>
            <w:top w:val="none" w:sz="0" w:space="0" w:color="auto"/>
            <w:left w:val="none" w:sz="0" w:space="0" w:color="auto"/>
            <w:bottom w:val="none" w:sz="0" w:space="0" w:color="auto"/>
            <w:right w:val="none" w:sz="0" w:space="0" w:color="auto"/>
          </w:divBdr>
        </w:div>
        <w:div w:id="133841924">
          <w:marLeft w:val="0"/>
          <w:marRight w:val="0"/>
          <w:marTop w:val="0"/>
          <w:marBottom w:val="0"/>
          <w:divBdr>
            <w:top w:val="none" w:sz="0" w:space="0" w:color="auto"/>
            <w:left w:val="none" w:sz="0" w:space="0" w:color="auto"/>
            <w:bottom w:val="none" w:sz="0" w:space="0" w:color="auto"/>
            <w:right w:val="none" w:sz="0" w:space="0" w:color="auto"/>
          </w:divBdr>
        </w:div>
        <w:div w:id="1992558861">
          <w:marLeft w:val="0"/>
          <w:marRight w:val="0"/>
          <w:marTop w:val="0"/>
          <w:marBottom w:val="0"/>
          <w:divBdr>
            <w:top w:val="none" w:sz="0" w:space="0" w:color="auto"/>
            <w:left w:val="none" w:sz="0" w:space="0" w:color="auto"/>
            <w:bottom w:val="none" w:sz="0" w:space="0" w:color="auto"/>
            <w:right w:val="none" w:sz="0" w:space="0" w:color="auto"/>
          </w:divBdr>
        </w:div>
      </w:divsChild>
    </w:div>
    <w:div w:id="19788016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cnn.com/2022/03/28/weather/antarctica-world-record-high-temperature-anomaly-climate/index.html" TargetMode="External"/><Relationship Id="rId5" Type="http://schemas.openxmlformats.org/officeDocument/2006/relationships/hyperlink" Target="https://www.cpc.ncep.noaa.gov/products/analysis_monitoring/lanina/enso_evolution-status-fcsts-web.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4</Pages>
  <Words>1158</Words>
  <Characters>6607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7750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Christy</dc:creator>
  <cp:keywords/>
  <dc:description/>
  <cp:lastModifiedBy>John Christy</cp:lastModifiedBy>
  <cp:revision>5</cp:revision>
  <cp:lastPrinted>2019-03-01T19:22:00Z</cp:lastPrinted>
  <dcterms:created xsi:type="dcterms:W3CDTF">2022-04-27T15:11:00Z</dcterms:created>
  <dcterms:modified xsi:type="dcterms:W3CDTF">2022-04-27T15:54:00Z</dcterms:modified>
  <cp:category/>
</cp:coreProperties>
</file>